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C09" w:rsidRDefault="001B6C09">
      <w:pPr>
        <w:adjustRightInd w:val="0"/>
        <w:snapToGrid w:val="0"/>
        <w:ind w:firstLineChars="0" w:firstLine="0"/>
        <w:jc w:val="left"/>
        <w:outlineLvl w:val="0"/>
        <w:rPr>
          <w:b/>
          <w:bCs/>
          <w:sz w:val="44"/>
          <w:szCs w:val="44"/>
        </w:rPr>
      </w:pPr>
    </w:p>
    <w:p w:rsidR="001B6C09" w:rsidRDefault="001B6C09">
      <w:pPr>
        <w:adjustRightInd w:val="0"/>
        <w:snapToGrid w:val="0"/>
        <w:spacing w:before="200"/>
        <w:ind w:firstLineChars="0" w:firstLine="0"/>
        <w:jc w:val="left"/>
        <w:rPr>
          <w:rFonts w:ascii="楷体" w:eastAsia="楷体" w:hAnsi="楷体" w:cs="楷体"/>
          <w:b/>
          <w:color w:val="000000"/>
          <w:sz w:val="72"/>
          <w:szCs w:val="72"/>
        </w:rPr>
      </w:pPr>
    </w:p>
    <w:p w:rsidR="001B6C09" w:rsidRDefault="001B6C09">
      <w:pPr>
        <w:adjustRightInd w:val="0"/>
        <w:snapToGrid w:val="0"/>
        <w:spacing w:before="200"/>
        <w:ind w:firstLineChars="0" w:firstLine="0"/>
        <w:jc w:val="left"/>
        <w:rPr>
          <w:rFonts w:ascii="楷体" w:eastAsia="楷体" w:hAnsi="楷体" w:cs="楷体"/>
          <w:b/>
          <w:color w:val="000000"/>
          <w:sz w:val="72"/>
          <w:szCs w:val="72"/>
        </w:rPr>
      </w:pPr>
    </w:p>
    <w:p w:rsidR="001B6C09" w:rsidRDefault="006C10C6">
      <w:pPr>
        <w:adjustRightInd w:val="0"/>
        <w:snapToGrid w:val="0"/>
        <w:spacing w:before="200"/>
        <w:ind w:firstLineChars="0" w:firstLine="0"/>
        <w:jc w:val="center"/>
        <w:rPr>
          <w:rFonts w:ascii="方正小标宋简体" w:eastAsia="方正小标宋简体" w:hAnsi="方正小标宋简体" w:cs="方正小标宋简体"/>
          <w:b/>
          <w:snapToGrid w:val="0"/>
          <w:color w:val="000000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b/>
          <w:snapToGrid w:val="0"/>
          <w:color w:val="000000"/>
          <w:sz w:val="52"/>
          <w:szCs w:val="52"/>
        </w:rPr>
        <w:t>山东省职称申报评审系统</w:t>
      </w:r>
    </w:p>
    <w:p w:rsidR="001B6C09" w:rsidRDefault="006C10C6">
      <w:pPr>
        <w:adjustRightInd w:val="0"/>
        <w:snapToGrid w:val="0"/>
        <w:spacing w:before="200"/>
        <w:ind w:firstLineChars="0" w:firstLine="0"/>
        <w:jc w:val="center"/>
        <w:rPr>
          <w:rFonts w:ascii="方正小标宋简体" w:eastAsia="方正小标宋简体" w:hAnsi="方正小标宋简体" w:cs="方正小标宋简体"/>
          <w:b/>
          <w:snapToGrid w:val="0"/>
          <w:color w:val="000000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b/>
          <w:snapToGrid w:val="0"/>
          <w:color w:val="000000"/>
          <w:sz w:val="52"/>
          <w:szCs w:val="52"/>
        </w:rPr>
        <w:t>操作手册</w:t>
      </w:r>
    </w:p>
    <w:p w:rsidR="001B6C09" w:rsidRDefault="006C10C6">
      <w:pPr>
        <w:adjustRightInd w:val="0"/>
        <w:snapToGrid w:val="0"/>
        <w:spacing w:before="200"/>
        <w:ind w:firstLineChars="0" w:firstLine="0"/>
        <w:jc w:val="center"/>
        <w:rPr>
          <w:rFonts w:ascii="Times New Roman" w:eastAsia="楷体_GB2312" w:hAnsi="Times New Roman" w:cs="Times New Roman"/>
          <w:b/>
          <w:snapToGrid w:val="0"/>
          <w:color w:val="000000"/>
          <w:sz w:val="32"/>
          <w:szCs w:val="32"/>
        </w:rPr>
      </w:pPr>
      <w:r>
        <w:rPr>
          <w:rFonts w:ascii="Times New Roman" w:eastAsia="楷体_GB2312" w:hAnsi="Times New Roman" w:cs="Times New Roman"/>
          <w:b/>
          <w:snapToGrid w:val="0"/>
          <w:color w:val="000000"/>
          <w:sz w:val="32"/>
          <w:szCs w:val="32"/>
        </w:rPr>
        <w:t>(V2.0</w:t>
      </w:r>
      <w:r>
        <w:rPr>
          <w:rFonts w:ascii="Times New Roman" w:eastAsia="楷体_GB2312" w:hAnsi="Times New Roman" w:cs="Times New Roman"/>
          <w:b/>
          <w:snapToGrid w:val="0"/>
          <w:color w:val="000000"/>
          <w:sz w:val="32"/>
          <w:szCs w:val="32"/>
        </w:rPr>
        <w:t>版</w:t>
      </w:r>
      <w:r>
        <w:rPr>
          <w:rFonts w:ascii="Times New Roman" w:eastAsia="楷体_GB2312" w:hAnsi="Times New Roman" w:cs="Times New Roman"/>
          <w:b/>
          <w:snapToGrid w:val="0"/>
          <w:color w:val="000000"/>
          <w:sz w:val="32"/>
          <w:szCs w:val="32"/>
        </w:rPr>
        <w:t>)</w:t>
      </w:r>
    </w:p>
    <w:p w:rsidR="001B6C09" w:rsidRDefault="001B6C09">
      <w:pPr>
        <w:tabs>
          <w:tab w:val="left" w:pos="0"/>
          <w:tab w:val="left" w:pos="8446"/>
        </w:tabs>
        <w:adjustRightInd w:val="0"/>
        <w:snapToGrid w:val="0"/>
        <w:ind w:rightChars="-98" w:right="-274" w:firstLineChars="0" w:firstLine="0"/>
        <w:jc w:val="center"/>
        <w:rPr>
          <w:rFonts w:ascii="黑体" w:eastAsia="黑体" w:hAnsi="黑体" w:cs="黑体"/>
          <w:b/>
          <w:bCs/>
          <w:snapToGrid w:val="0"/>
          <w:sz w:val="44"/>
          <w:szCs w:val="44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="56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="560"/>
        <w:jc w:val="center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="560"/>
        <w:jc w:val="center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="560"/>
        <w:jc w:val="center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="560"/>
        <w:jc w:val="center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rPr>
          <w:snapToGrid w:val="0"/>
        </w:rPr>
      </w:pP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rFonts w:ascii="楷体_GB2312" w:eastAsia="楷体_GB2312" w:hAnsi="楷体_GB2312" w:cs="楷体_GB2312"/>
          <w:b/>
          <w:snapToGrid w:val="0"/>
          <w:sz w:val="36"/>
          <w:szCs w:val="36"/>
        </w:rPr>
      </w:pPr>
      <w:r>
        <w:rPr>
          <w:rFonts w:ascii="楷体_GB2312" w:eastAsia="楷体_GB2312" w:hAnsi="楷体_GB2312" w:cs="楷体_GB2312" w:hint="eastAsia"/>
          <w:b/>
          <w:snapToGrid w:val="0"/>
          <w:sz w:val="36"/>
          <w:szCs w:val="36"/>
        </w:rPr>
        <w:t>山东省人力资源和社会保障厅</w:t>
      </w:r>
    </w:p>
    <w:p w:rsidR="001B6C09" w:rsidRDefault="001B6C09">
      <w:pPr>
        <w:pStyle w:val="15"/>
        <w:adjustRightInd w:val="0"/>
        <w:snapToGrid w:val="0"/>
        <w:spacing w:line="240" w:lineRule="auto"/>
        <w:ind w:firstLine="602"/>
        <w:jc w:val="center"/>
        <w:rPr>
          <w:b/>
          <w:sz w:val="30"/>
          <w:szCs w:val="30"/>
        </w:rPr>
      </w:pPr>
    </w:p>
    <w:p w:rsidR="00BD4DE4" w:rsidRPr="004F368F" w:rsidRDefault="006C10C6" w:rsidP="004F368F">
      <w:pPr>
        <w:pStyle w:val="10"/>
        <w:widowControl/>
        <w:autoSpaceDE w:val="0"/>
        <w:autoSpaceDN w:val="0"/>
        <w:snapToGrid w:val="0"/>
        <w:spacing w:before="720" w:after="480" w:line="240" w:lineRule="auto"/>
        <w:ind w:firstLine="318"/>
        <w:jc w:val="center"/>
        <w:textAlignment w:val="bottom"/>
        <w:outlineLvl w:val="0"/>
        <w:rPr>
          <w:rFonts w:ascii="Arial" w:eastAsia="黑体" w:hAnsi="Arial"/>
          <w:sz w:val="32"/>
          <w:szCs w:val="32"/>
        </w:rPr>
      </w:pPr>
      <w:r>
        <w:br w:type="page"/>
      </w:r>
      <w:bookmarkStart w:id="0" w:name="_Toc264889952"/>
      <w:bookmarkStart w:id="1" w:name="_Toc2385"/>
      <w:bookmarkStart w:id="2" w:name="_Toc518550346"/>
      <w:bookmarkStart w:id="3" w:name="_Toc204657276"/>
      <w:bookmarkStart w:id="4" w:name="_Toc6710"/>
      <w:bookmarkStart w:id="5" w:name="_Toc523906462"/>
      <w:r>
        <w:rPr>
          <w:rFonts w:ascii="Arial" w:eastAsia="黑体" w:hAnsi="Arial" w:hint="eastAsia"/>
          <w:sz w:val="32"/>
          <w:szCs w:val="32"/>
        </w:rPr>
        <w:lastRenderedPageBreak/>
        <w:t>目</w:t>
      </w:r>
      <w:r>
        <w:rPr>
          <w:rFonts w:ascii="Arial" w:eastAsia="黑体" w:hAnsi="Arial" w:hint="eastAsia"/>
          <w:sz w:val="32"/>
          <w:szCs w:val="32"/>
        </w:rPr>
        <w:t xml:space="preserve">  </w:t>
      </w:r>
      <w:r>
        <w:rPr>
          <w:rFonts w:ascii="Arial" w:eastAsia="黑体" w:hAnsi="Arial" w:hint="eastAsia"/>
          <w:sz w:val="32"/>
          <w:szCs w:val="32"/>
        </w:rPr>
        <w:t>录</w:t>
      </w:r>
      <w:bookmarkStart w:id="6" w:name="_Toc19253"/>
      <w:bookmarkStart w:id="7" w:name="_GoBack"/>
      <w:bookmarkEnd w:id="0"/>
      <w:bookmarkEnd w:id="1"/>
      <w:bookmarkEnd w:id="2"/>
      <w:bookmarkEnd w:id="3"/>
      <w:bookmarkEnd w:id="4"/>
      <w:bookmarkEnd w:id="5"/>
      <w:bookmarkEnd w:id="7"/>
    </w:p>
    <w:sdt>
      <w:sdtPr>
        <w:rPr>
          <w:lang w:val="zh-CN"/>
        </w:rPr>
        <w:id w:val="127830155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8"/>
          <w:szCs w:val="21"/>
        </w:rPr>
      </w:sdtEndPr>
      <w:sdtContent>
        <w:p w:rsidR="00BD4DE4" w:rsidRDefault="00BD4DE4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:rsidR="004F368F" w:rsidRDefault="00BD4DE4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hyperlink w:anchor="_Toc523906462" w:history="1">
            <w:r w:rsidR="004F368F" w:rsidRPr="009435EE">
              <w:rPr>
                <w:rStyle w:val="a8"/>
                <w:rFonts w:ascii="Arial" w:eastAsia="黑体" w:hAnsi="Arial"/>
                <w:noProof/>
              </w:rPr>
              <w:t>目</w:t>
            </w:r>
            <w:r w:rsidR="004F368F" w:rsidRPr="009435EE">
              <w:rPr>
                <w:rStyle w:val="a8"/>
                <w:rFonts w:ascii="Arial" w:eastAsia="黑体" w:hAnsi="Arial"/>
                <w:noProof/>
              </w:rPr>
              <w:t xml:space="preserve">  </w:t>
            </w:r>
            <w:r w:rsidR="004F368F" w:rsidRPr="009435EE">
              <w:rPr>
                <w:rStyle w:val="a8"/>
                <w:rFonts w:ascii="Arial" w:eastAsia="黑体" w:hAnsi="Arial"/>
                <w:noProof/>
              </w:rPr>
              <w:t>录</w:t>
            </w:r>
            <w:r w:rsidR="004F368F">
              <w:rPr>
                <w:noProof/>
                <w:webHidden/>
              </w:rPr>
              <w:tab/>
            </w:r>
            <w:r w:rsidR="004F368F">
              <w:rPr>
                <w:noProof/>
                <w:webHidden/>
              </w:rPr>
              <w:fldChar w:fldCharType="begin"/>
            </w:r>
            <w:r w:rsidR="004F368F">
              <w:rPr>
                <w:noProof/>
                <w:webHidden/>
              </w:rPr>
              <w:instrText xml:space="preserve"> PAGEREF _Toc523906462 \h </w:instrText>
            </w:r>
            <w:r w:rsidR="004F368F">
              <w:rPr>
                <w:noProof/>
                <w:webHidden/>
              </w:rPr>
            </w:r>
            <w:r w:rsidR="004F368F">
              <w:rPr>
                <w:noProof/>
                <w:webHidden/>
              </w:rPr>
              <w:fldChar w:fldCharType="separate"/>
            </w:r>
            <w:r w:rsidR="004F368F">
              <w:rPr>
                <w:noProof/>
                <w:webHidden/>
              </w:rPr>
              <w:t>2</w:t>
            </w:r>
            <w:r w:rsidR="004F368F"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63" w:history="1">
            <w:r w:rsidRPr="009435EE">
              <w:rPr>
                <w:rStyle w:val="a8"/>
                <w:noProof/>
              </w:rPr>
              <w:t>一、个人申报功能介绍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64" w:history="1">
            <w:r w:rsidRPr="009435EE">
              <w:rPr>
                <w:rStyle w:val="a8"/>
                <w:noProof/>
              </w:rPr>
              <w:t xml:space="preserve">1.1 </w:t>
            </w:r>
            <w:r w:rsidRPr="009435EE">
              <w:rPr>
                <w:rStyle w:val="a8"/>
                <w:noProof/>
              </w:rPr>
              <w:t>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65" w:history="1">
            <w:r w:rsidRPr="009435EE">
              <w:rPr>
                <w:rStyle w:val="a8"/>
                <w:noProof/>
              </w:rPr>
              <w:t>1.2</w:t>
            </w:r>
            <w:r w:rsidRPr="009435EE">
              <w:rPr>
                <w:rStyle w:val="a8"/>
                <w:noProof/>
              </w:rPr>
              <w:t>职称申报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66" w:history="1">
            <w:r w:rsidRPr="009435EE">
              <w:rPr>
                <w:rStyle w:val="a8"/>
                <w:noProof/>
              </w:rPr>
              <w:t>二、</w:t>
            </w:r>
            <w:r w:rsidRPr="009435EE">
              <w:rPr>
                <w:rStyle w:val="a8"/>
                <w:noProof/>
              </w:rPr>
              <w:t xml:space="preserve"> </w:t>
            </w:r>
            <w:r w:rsidRPr="009435EE">
              <w:rPr>
                <w:rStyle w:val="a8"/>
                <w:noProof/>
              </w:rPr>
              <w:t>部门（单位）功能介绍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67" w:history="1">
            <w:r w:rsidRPr="009435EE">
              <w:rPr>
                <w:rStyle w:val="a8"/>
                <w:noProof/>
              </w:rPr>
              <w:t xml:space="preserve">2.1 </w:t>
            </w:r>
            <w:r w:rsidRPr="009435EE">
              <w:rPr>
                <w:rStyle w:val="a8"/>
                <w:noProof/>
              </w:rPr>
              <w:t>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68" w:history="1">
            <w:r w:rsidRPr="009435EE">
              <w:rPr>
                <w:rStyle w:val="a8"/>
                <w:noProof/>
              </w:rPr>
              <w:t xml:space="preserve">2.2 </w:t>
            </w:r>
            <w:r w:rsidRPr="009435EE">
              <w:rPr>
                <w:rStyle w:val="a8"/>
                <w:noProof/>
              </w:rPr>
              <w:t>权限申请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69" w:history="1">
            <w:r w:rsidRPr="009435EE">
              <w:rPr>
                <w:rStyle w:val="a8"/>
                <w:noProof/>
              </w:rPr>
              <w:t>2.3</w:t>
            </w:r>
            <w:r w:rsidRPr="009435EE">
              <w:rPr>
                <w:rStyle w:val="a8"/>
                <w:noProof/>
              </w:rPr>
              <w:t>数据审核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70" w:history="1">
            <w:r w:rsidRPr="009435EE">
              <w:rPr>
                <w:rStyle w:val="a8"/>
                <w:noProof/>
              </w:rPr>
              <w:t xml:space="preserve">2.4 </w:t>
            </w:r>
            <w:r w:rsidRPr="009435EE">
              <w:rPr>
                <w:rStyle w:val="a8"/>
                <w:noProof/>
              </w:rPr>
              <w:t>数据上报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71" w:history="1">
            <w:r w:rsidRPr="009435EE">
              <w:rPr>
                <w:rStyle w:val="a8"/>
                <w:noProof/>
              </w:rPr>
              <w:t xml:space="preserve">2.5 </w:t>
            </w:r>
            <w:r w:rsidRPr="009435EE">
              <w:rPr>
                <w:rStyle w:val="a8"/>
                <w:noProof/>
              </w:rPr>
              <w:t>路径申请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72" w:history="1">
            <w:r w:rsidRPr="009435EE">
              <w:rPr>
                <w:rStyle w:val="a8"/>
                <w:noProof/>
              </w:rPr>
              <w:t xml:space="preserve">2.6 </w:t>
            </w:r>
            <w:r w:rsidRPr="009435EE">
              <w:rPr>
                <w:rStyle w:val="a8"/>
                <w:noProof/>
              </w:rPr>
              <w:t>单位路径审核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73" w:history="1">
            <w:r w:rsidRPr="009435EE">
              <w:rPr>
                <w:rStyle w:val="a8"/>
                <w:noProof/>
              </w:rPr>
              <w:t xml:space="preserve">2.7 </w:t>
            </w:r>
            <w:r w:rsidRPr="009435EE">
              <w:rPr>
                <w:rStyle w:val="a8"/>
                <w:noProof/>
              </w:rPr>
              <w:t>本单位公示意见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74" w:history="1">
            <w:r w:rsidRPr="009435EE">
              <w:rPr>
                <w:rStyle w:val="a8"/>
                <w:noProof/>
              </w:rPr>
              <w:t xml:space="preserve">2.8 </w:t>
            </w:r>
            <w:r w:rsidRPr="009435EE">
              <w:rPr>
                <w:rStyle w:val="a8"/>
                <w:noProof/>
              </w:rPr>
              <w:t>下级单位公示审核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75" w:history="1">
            <w:r w:rsidRPr="009435EE">
              <w:rPr>
                <w:rStyle w:val="a8"/>
                <w:noProof/>
              </w:rPr>
              <w:t>三、</w:t>
            </w:r>
            <w:r w:rsidRPr="009435EE">
              <w:rPr>
                <w:rStyle w:val="a8"/>
                <w:noProof/>
              </w:rPr>
              <w:t xml:space="preserve"> </w:t>
            </w:r>
            <w:r w:rsidRPr="009435EE">
              <w:rPr>
                <w:rStyle w:val="a8"/>
                <w:noProof/>
              </w:rPr>
              <w:t>账号、密码找回功能介绍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368F" w:rsidRDefault="004F368F">
          <w:pPr>
            <w:pStyle w:val="TOC1"/>
            <w:ind w:firstLine="422"/>
            <w:rPr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523906476" w:history="1">
            <w:r w:rsidRPr="009435EE">
              <w:rPr>
                <w:rStyle w:val="a8"/>
                <w:noProof/>
              </w:rPr>
              <w:t>四、</w:t>
            </w:r>
            <w:r w:rsidRPr="009435EE">
              <w:rPr>
                <w:rStyle w:val="a8"/>
                <w:noProof/>
              </w:rPr>
              <w:t xml:space="preserve"> </w:t>
            </w:r>
            <w:r w:rsidRPr="009435EE">
              <w:rPr>
                <w:rStyle w:val="a8"/>
                <w:noProof/>
              </w:rPr>
              <w:t>浏览器环境设置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_Toc523906476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4DE4" w:rsidRDefault="00BD4DE4">
          <w:pPr>
            <w:ind w:firstLine="422"/>
          </w:pPr>
          <w:r>
            <w:rPr>
              <w:b/>
              <w:bCs/>
              <w:lang w:val="zh-CN"/>
            </w:rPr>
            <w:lastRenderedPageBreak/>
            <w:fldChar w:fldCharType="end"/>
          </w:r>
        </w:p>
      </w:sdtContent>
    </w:sdt>
    <w:p w:rsidR="00BD4DE4" w:rsidRDefault="00BD4DE4">
      <w:pPr>
        <w:widowControl/>
        <w:ind w:firstLineChars="0" w:firstLine="0"/>
        <w:jc w:val="left"/>
        <w:rPr>
          <w:rFonts w:eastAsia="黑体"/>
          <w:b/>
          <w:bCs/>
          <w:kern w:val="44"/>
          <w:sz w:val="44"/>
          <w:szCs w:val="44"/>
        </w:rPr>
      </w:pPr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8" w:name="_Toc523906463"/>
      <w:r>
        <w:rPr>
          <w:rFonts w:hint="eastAsia"/>
        </w:rPr>
        <w:t>一、个人申报功能介绍</w:t>
      </w:r>
      <w:bookmarkEnd w:id="6"/>
      <w:bookmarkEnd w:id="8"/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9" w:name="_Toc23709"/>
      <w:bookmarkStart w:id="10" w:name="_Toc523906464"/>
      <w:r>
        <w:t>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账号注册</w:t>
      </w:r>
      <w:bookmarkEnd w:id="9"/>
      <w:bookmarkEnd w:id="10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560"/>
        <w:rPr>
          <w:szCs w:val="28"/>
        </w:rPr>
      </w:pPr>
      <w:r>
        <w:rPr>
          <w:rFonts w:hint="eastAsia"/>
          <w:szCs w:val="28"/>
        </w:rPr>
        <w:t>注册个人账号。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【操作说明】</w:t>
      </w:r>
    </w:p>
    <w:p w:rsidR="001B6C09" w:rsidRDefault="006C10C6">
      <w:pPr>
        <w:adjustRightInd w:val="0"/>
        <w:snapToGrid w:val="0"/>
        <w:ind w:firstLine="420"/>
        <w:rPr>
          <w:rStyle w:val="a8"/>
          <w:rFonts w:ascii="宋体" w:hAnsi="宋体"/>
          <w:b/>
          <w:sz w:val="24"/>
          <w:szCs w:val="24"/>
          <w:shd w:val="clear" w:color="auto" w:fill="FFFFFF"/>
        </w:rPr>
      </w:pPr>
      <w:r>
        <w:rPr>
          <w:rFonts w:hint="eastAsia"/>
          <w:szCs w:val="28"/>
        </w:rPr>
        <w:t>通过浏览器打开地址：</w:t>
      </w:r>
      <w:hyperlink r:id="rId9" w:history="1">
        <w:r>
          <w:rPr>
            <w:rStyle w:val="a8"/>
            <w:rFonts w:hint="eastAsia"/>
            <w:szCs w:val="28"/>
          </w:rPr>
          <w:t>http://124.128.251.110:8185/</w:t>
        </w:r>
        <w:r>
          <w:rPr>
            <w:rStyle w:val="a8"/>
            <w:rFonts w:hint="eastAsia"/>
            <w:szCs w:val="28"/>
          </w:rPr>
          <w:t>，</w:t>
        </w:r>
      </w:hyperlink>
      <w:r>
        <w:rPr>
          <w:rFonts w:hint="eastAsia"/>
          <w:szCs w:val="28"/>
        </w:rPr>
        <w:t>如图</w:t>
      </w:r>
      <w:r>
        <w:rPr>
          <w:rFonts w:hint="eastAsia"/>
          <w:szCs w:val="28"/>
        </w:rPr>
        <w:t>1-1</w:t>
      </w:r>
      <w:r>
        <w:rPr>
          <w:rFonts w:hint="eastAsia"/>
          <w:szCs w:val="28"/>
        </w:rPr>
        <w:t>所示：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noProof/>
        </w:rPr>
        <w:drawing>
          <wp:inline distT="0" distB="0" distL="0" distR="0">
            <wp:extent cx="5276850" cy="26111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123" cy="26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adjustRightInd w:val="0"/>
        <w:snapToGrid w:val="0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 xml:space="preserve"> 1-1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315"/>
        <w:rPr>
          <w:szCs w:val="28"/>
        </w:rPr>
      </w:pPr>
      <w:r>
        <w:rPr>
          <w:rFonts w:hint="eastAsia"/>
          <w:szCs w:val="28"/>
        </w:rPr>
        <w:t>如上图为登陆界面，点击“个人注册”，进入个人注册页面，填写注册信息，如图</w:t>
      </w:r>
      <w:r>
        <w:rPr>
          <w:szCs w:val="28"/>
        </w:rPr>
        <w:t>1-</w:t>
      </w:r>
      <w:r>
        <w:rPr>
          <w:rFonts w:hint="eastAsia"/>
          <w:szCs w:val="28"/>
        </w:rPr>
        <w:t>2</w:t>
      </w:r>
      <w:r>
        <w:rPr>
          <w:rFonts w:hint="eastAsia"/>
          <w:szCs w:val="28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leftChars="1" w:left="1540" w:hangingChars="549" w:hanging="1537"/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8232140"/>
            <wp:effectExtent l="0" t="0" r="4445" b="1651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3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adjustRightInd w:val="0"/>
        <w:snapToGrid w:val="0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  <w:lang w:val="zh-CN"/>
        </w:rPr>
        <w:t>1-</w:t>
      </w:r>
      <w:r>
        <w:rPr>
          <w:rFonts w:hint="eastAsia"/>
          <w:sz w:val="21"/>
        </w:rPr>
        <w:t>2</w:t>
      </w:r>
    </w:p>
    <w:p w:rsidR="001B6C09" w:rsidRDefault="006C10C6">
      <w:pPr>
        <w:adjustRightInd w:val="0"/>
        <w:snapToGrid w:val="0"/>
        <w:ind w:firstLineChars="0" w:firstLine="0"/>
        <w:rPr>
          <w:szCs w:val="28"/>
        </w:rPr>
      </w:pPr>
      <w:r>
        <w:rPr>
          <w:rFonts w:hint="eastAsia"/>
          <w:szCs w:val="28"/>
        </w:rPr>
        <w:t>信息填写完成之后，点击“立即注册”按钮，系统提示注册信息，如</w:t>
      </w:r>
      <w:r>
        <w:rPr>
          <w:rFonts w:hint="eastAsia"/>
          <w:szCs w:val="28"/>
        </w:rPr>
        <w:lastRenderedPageBreak/>
        <w:t>图</w:t>
      </w:r>
      <w:r>
        <w:rPr>
          <w:rFonts w:hint="eastAsia"/>
          <w:szCs w:val="28"/>
        </w:rPr>
        <w:t>1-</w:t>
      </w:r>
      <w:r>
        <w:rPr>
          <w:szCs w:val="28"/>
        </w:rPr>
        <w:t>3</w:t>
      </w:r>
      <w:r>
        <w:rPr>
          <w:rFonts w:hint="eastAsia"/>
          <w:szCs w:val="28"/>
        </w:rPr>
        <w:t>所示：</w:t>
      </w:r>
    </w:p>
    <w:p w:rsidR="001B6C09" w:rsidRDefault="006C10C6">
      <w:pPr>
        <w:adjustRightInd w:val="0"/>
        <w:snapToGrid w:val="0"/>
        <w:ind w:firstLineChars="0" w:firstLine="0"/>
        <w:rPr>
          <w:sz w:val="21"/>
          <w:lang w:val="zh-CN"/>
        </w:rPr>
      </w:pPr>
      <w:r>
        <w:rPr>
          <w:rFonts w:hint="eastAsia"/>
          <w:noProof/>
          <w:sz w:val="21"/>
          <w:lang w:val="zh-CN"/>
        </w:rPr>
        <w:drawing>
          <wp:inline distT="0" distB="0" distL="0" distR="0">
            <wp:extent cx="5278120" cy="18154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zh-CN"/>
        </w:rPr>
        <w:t xml:space="preserve"> </w:t>
      </w:r>
    </w:p>
    <w:p w:rsidR="001B6C09" w:rsidRDefault="006C10C6">
      <w:pPr>
        <w:adjustRightInd w:val="0"/>
        <w:snapToGrid w:val="0"/>
        <w:ind w:firstLineChars="200" w:firstLine="560"/>
        <w:rPr>
          <w:szCs w:val="28"/>
        </w:rPr>
      </w:pPr>
      <w:r>
        <w:rPr>
          <w:rFonts w:hint="eastAsia"/>
          <w:szCs w:val="28"/>
        </w:rPr>
        <w:t>确认无误之后，点击‘确认’，注册成功。注意：一个身份证号只能注册一个账号。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560"/>
        <w:rPr>
          <w:szCs w:val="28"/>
        </w:rPr>
      </w:pPr>
      <w:r>
        <w:rPr>
          <w:rFonts w:hint="eastAsia"/>
          <w:szCs w:val="28"/>
        </w:rPr>
        <w:t>注册成功后，点击“登录”链接可以跳转到登录页面，如图</w:t>
      </w:r>
      <w:r>
        <w:rPr>
          <w:szCs w:val="28"/>
        </w:rPr>
        <w:t>1-4</w:t>
      </w:r>
      <w:r>
        <w:rPr>
          <w:rFonts w:hint="eastAsia"/>
          <w:szCs w:val="28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leftChars="1" w:left="1540" w:hangingChars="549" w:hanging="1537"/>
        <w:jc w:val="center"/>
      </w:pPr>
      <w:r>
        <w:rPr>
          <w:noProof/>
        </w:rPr>
        <w:drawing>
          <wp:inline distT="0" distB="0" distL="114300" distR="114300">
            <wp:extent cx="5483860" cy="3891915"/>
            <wp:effectExtent l="0" t="0" r="2540" b="1333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9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rFonts w:ascii="宋体" w:hAnsi="宋体" w:cs="微软雅黑"/>
          <w:sz w:val="18"/>
          <w:szCs w:val="18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  <w:lang w:val="zh-CN"/>
        </w:rPr>
        <w:t>1-</w:t>
      </w:r>
      <w:r>
        <w:rPr>
          <w:sz w:val="21"/>
        </w:rPr>
        <w:t>4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 w:rsidR="001B6C09" w:rsidRDefault="006C10C6">
      <w:pPr>
        <w:adjustRightInd w:val="0"/>
        <w:snapToGrid w:val="0"/>
        <w:ind w:firstLineChars="200" w:firstLine="560"/>
      </w:pPr>
      <w:r>
        <w:t>1</w:t>
      </w:r>
      <w:r>
        <w:rPr>
          <w:rFonts w:hint="eastAsia"/>
        </w:rPr>
        <w:t>、带有红色</w:t>
      </w:r>
      <w:r>
        <w:t>*</w:t>
      </w:r>
      <w:r>
        <w:rPr>
          <w:rFonts w:hint="eastAsia"/>
        </w:rPr>
        <w:t>号的信息项必须填写。</w:t>
      </w:r>
    </w:p>
    <w:p w:rsidR="001B6C09" w:rsidRDefault="006C10C6">
      <w:pPr>
        <w:adjustRightInd w:val="0"/>
        <w:snapToGrid w:val="0"/>
        <w:ind w:firstLineChars="200" w:firstLine="560"/>
      </w:pPr>
      <w:r>
        <w:t>2</w:t>
      </w:r>
      <w:r>
        <w:rPr>
          <w:rFonts w:hint="eastAsia"/>
        </w:rPr>
        <w:t>、注册时所填写的登录名或证件号码，均可作为账号使用。</w:t>
      </w:r>
    </w:p>
    <w:p w:rsidR="001B6C09" w:rsidRDefault="006C10C6">
      <w:pPr>
        <w:pStyle w:val="1"/>
        <w:numPr>
          <w:ilvl w:val="0"/>
          <w:numId w:val="0"/>
        </w:numPr>
        <w:tabs>
          <w:tab w:val="left" w:pos="420"/>
        </w:tabs>
        <w:adjustRightInd w:val="0"/>
        <w:snapToGrid w:val="0"/>
        <w:spacing w:line="240" w:lineRule="auto"/>
        <w:ind w:firstLineChars="50" w:firstLine="221"/>
      </w:pPr>
      <w:bookmarkStart w:id="11" w:name="_Toc29290"/>
      <w:bookmarkStart w:id="12" w:name="_Toc523906465"/>
      <w:r>
        <w:rPr>
          <w:rFonts w:hint="eastAsia"/>
        </w:rPr>
        <w:t>1.</w:t>
      </w:r>
      <w:r>
        <w:t>2</w:t>
      </w:r>
      <w:r>
        <w:t>职称</w:t>
      </w:r>
      <w:r>
        <w:rPr>
          <w:rFonts w:hint="eastAsia"/>
        </w:rPr>
        <w:t>申报</w:t>
      </w:r>
      <w:bookmarkEnd w:id="11"/>
      <w:bookmarkEnd w:id="12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lastRenderedPageBreak/>
        <w:t>个人申请“专业技术职称”填写</w:t>
      </w:r>
      <w:r>
        <w:t>信息并提交。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【操作说明】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登录个人账号，页面上能够看到“专业技术职称”图标，如图</w:t>
      </w:r>
      <w:r>
        <w:rPr>
          <w:rFonts w:hint="eastAsia"/>
        </w:rPr>
        <w:t>1-</w:t>
      </w:r>
      <w:r>
        <w:t>5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leftChars="1" w:left="1540" w:hangingChars="549" w:hanging="1537"/>
        <w:jc w:val="center"/>
      </w:pPr>
      <w:r>
        <w:rPr>
          <w:noProof/>
        </w:rPr>
        <w:drawing>
          <wp:inline distT="0" distB="0" distL="114300" distR="114300">
            <wp:extent cx="5274945" cy="3781425"/>
            <wp:effectExtent l="0" t="0" r="1905" b="9525"/>
            <wp:docPr id="39" name="图片 4" descr="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18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902" cy="3782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1-4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初次登陆页面显示职称初定申报承诺书，如图</w:t>
      </w:r>
      <w:r>
        <w:rPr>
          <w:rFonts w:hint="eastAsia"/>
        </w:rPr>
        <w:t>1-5</w:t>
      </w:r>
      <w:r>
        <w:rPr>
          <w:rFonts w:hint="eastAsia"/>
        </w:rPr>
        <w:t>所示。请仔细阅读，选择“我同意”后可进入职称申请页面。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  <w:noProof/>
        </w:rPr>
        <w:drawing>
          <wp:inline distT="0" distB="0" distL="114300" distR="114300">
            <wp:extent cx="5094605" cy="2416810"/>
            <wp:effectExtent l="0" t="0" r="10795" b="2540"/>
            <wp:docPr id="86" name="图片 86" descr="个人承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个人承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adjustRightInd w:val="0"/>
        <w:snapToGrid w:val="0"/>
        <w:ind w:firstLine="315"/>
        <w:jc w:val="center"/>
        <w:rPr>
          <w:color w:val="000000" w:themeColor="text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1-5</w:t>
      </w:r>
    </w:p>
    <w:p w:rsidR="001B6C09" w:rsidRDefault="006C10C6">
      <w:pPr>
        <w:adjustRightInd w:val="0"/>
        <w:snapToGrid w:val="0"/>
        <w:ind w:firstLine="420"/>
        <w:rPr>
          <w:rFonts w:ascii="宋体" w:hAnsi="宋体" w:cs="微软雅黑"/>
          <w:sz w:val="18"/>
          <w:szCs w:val="18"/>
          <w:lang w:val="zh-CN"/>
        </w:rPr>
      </w:pPr>
      <w:r>
        <w:t xml:space="preserve"> 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非首次登录</w:t>
      </w:r>
      <w:proofErr w:type="gramStart"/>
      <w:r>
        <w:rPr>
          <w:rFonts w:hint="eastAsia"/>
        </w:rPr>
        <w:t>点击图</w:t>
      </w:r>
      <w:proofErr w:type="gramEnd"/>
      <w:r>
        <w:rPr>
          <w:rFonts w:hint="eastAsia"/>
        </w:rPr>
        <w:t>1-4</w:t>
      </w:r>
      <w:r>
        <w:rPr>
          <w:rFonts w:hint="eastAsia"/>
        </w:rPr>
        <w:t>中职称评审图标</w:t>
      </w:r>
      <w:r>
        <w:t>，</w:t>
      </w:r>
      <w:r>
        <w:rPr>
          <w:rFonts w:hint="eastAsia"/>
        </w:rPr>
        <w:t>系统会跳转</w:t>
      </w:r>
      <w:r>
        <w:t>到职称系统会员管理页面，此时点击</w:t>
      </w:r>
      <w:r>
        <w:rPr>
          <w:rFonts w:hint="eastAsia"/>
        </w:rPr>
        <w:t>“新增申报信息”按钮</w:t>
      </w:r>
      <w:r>
        <w:t>，</w:t>
      </w:r>
      <w:r>
        <w:rPr>
          <w:rFonts w:hint="eastAsia"/>
        </w:rPr>
        <w:t>如图</w:t>
      </w:r>
      <w:r>
        <w:rPr>
          <w:rFonts w:hint="eastAsia"/>
        </w:rPr>
        <w:t>1-6</w:t>
      </w:r>
      <w:r>
        <w:rPr>
          <w:rFonts w:hint="eastAsia"/>
        </w:rPr>
        <w:t>所示：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487035" cy="2842260"/>
            <wp:effectExtent l="0" t="0" r="18415" b="1524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1-6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进入职称申报个人信息填写页面，逐一填写信息，标注“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”为必填。有人事代理单位的填报人事代理单位，是委托评审的，选择‘是’如图</w:t>
      </w:r>
      <w:r>
        <w:rPr>
          <w:rFonts w:hint="eastAsia"/>
        </w:rPr>
        <w:t>1-7</w:t>
      </w:r>
      <w:r>
        <w:rPr>
          <w:rFonts w:hint="eastAsia"/>
        </w:rPr>
        <w:t>所示</w:t>
      </w:r>
      <w:r>
        <w:rPr>
          <w:rFonts w:hint="eastAsia"/>
        </w:rPr>
        <w:t>: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noProof/>
        </w:rPr>
        <w:drawing>
          <wp:inline distT="0" distB="0" distL="0" distR="0">
            <wp:extent cx="5278120" cy="408178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09" cy="409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adjustRightInd w:val="0"/>
        <w:snapToGrid w:val="0"/>
        <w:ind w:firstLineChars="0" w:firstLine="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1-7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其中申报级别以及申报职称、现从事专业为级联菜单，根据依次选择内容不同，会有不同的选择，如图</w:t>
      </w:r>
      <w:r>
        <w:rPr>
          <w:rFonts w:hint="eastAsia"/>
        </w:rPr>
        <w:t>1-8</w:t>
      </w:r>
      <w:r>
        <w:rPr>
          <w:rFonts w:hint="eastAsia"/>
        </w:rPr>
        <w:t>所示：</w:t>
      </w:r>
    </w:p>
    <w:p w:rsidR="001B6C09" w:rsidRDefault="006C10C6">
      <w:pPr>
        <w:adjustRightInd w:val="0"/>
        <w:snapToGrid w:val="0"/>
        <w:ind w:firstLineChars="0" w:firstLine="0"/>
        <w:jc w:val="right"/>
      </w:pPr>
      <w:r>
        <w:rPr>
          <w:noProof/>
        </w:rPr>
        <w:lastRenderedPageBreak/>
        <w:drawing>
          <wp:inline distT="0" distB="0" distL="114300" distR="114300">
            <wp:extent cx="5487035" cy="3155315"/>
            <wp:effectExtent l="0" t="0" r="18415" b="698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1-8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申报方式为下拉选项，有三种：正常晋升、</w:t>
      </w:r>
      <w:proofErr w:type="gramStart"/>
      <w:r>
        <w:rPr>
          <w:rFonts w:hint="eastAsia"/>
        </w:rPr>
        <w:t>破格和</w:t>
      </w:r>
      <w:proofErr w:type="gramEnd"/>
      <w:r>
        <w:rPr>
          <w:rFonts w:hint="eastAsia"/>
        </w:rPr>
        <w:t>改系列。破格情况只有在申报方式为</w:t>
      </w:r>
      <w:proofErr w:type="gramStart"/>
      <w:r>
        <w:rPr>
          <w:rFonts w:hint="eastAsia"/>
        </w:rPr>
        <w:t>破格时</w:t>
      </w:r>
      <w:proofErr w:type="gramEnd"/>
      <w:r>
        <w:rPr>
          <w:rFonts w:hint="eastAsia"/>
        </w:rPr>
        <w:t>才可选择。</w:t>
      </w:r>
    </w:p>
    <w:p w:rsidR="001B6C09" w:rsidRDefault="006C10C6">
      <w:pPr>
        <w:adjustRightInd w:val="0"/>
        <w:snapToGrid w:val="0"/>
        <w:ind w:firstLine="420"/>
      </w:pPr>
      <w:r>
        <w:t>点击工作单位输入框后，弹出单位选择页面，</w:t>
      </w:r>
      <w:r>
        <w:rPr>
          <w:rFonts w:hint="eastAsia"/>
        </w:rPr>
        <w:t>可在单位名称框中录入单位名称进行查询，支持模糊查询</w:t>
      </w:r>
      <w:r>
        <w:t>，</w:t>
      </w:r>
      <w:r>
        <w:rPr>
          <w:rFonts w:hint="eastAsia"/>
        </w:rPr>
        <w:t>找到单位后</w:t>
      </w:r>
      <w:r>
        <w:t>点击</w:t>
      </w:r>
      <w:r>
        <w:t>“</w:t>
      </w:r>
      <w:r>
        <w:t>确定</w:t>
      </w:r>
      <w:r>
        <w:t>”</w:t>
      </w:r>
      <w:r>
        <w:t>，如图</w:t>
      </w:r>
      <w:r>
        <w:rPr>
          <w:rFonts w:hint="eastAsia"/>
        </w:rPr>
        <w:t>1-9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488940" cy="2633345"/>
            <wp:effectExtent l="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4906" cy="26648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1-9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根据提示逐项填写申报信息完整后，点击“保存”绿色按钮进行保存。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基本信息</w:t>
      </w:r>
      <w:r>
        <w:t>保存成功后进入职称申报</w:t>
      </w:r>
      <w:r>
        <w:rPr>
          <w:rFonts w:hint="eastAsia"/>
        </w:rPr>
        <w:t>详细内容填写</w:t>
      </w:r>
      <w:r>
        <w:t>页面，如图</w:t>
      </w:r>
      <w:r>
        <w:rPr>
          <w:rFonts w:hint="eastAsia"/>
        </w:rPr>
        <w:t>1-1</w:t>
      </w:r>
      <w:r>
        <w:t>0</w:t>
      </w:r>
      <w:r>
        <w:t>所示</w:t>
      </w:r>
      <w:r>
        <w:rPr>
          <w:rFonts w:hint="eastAsia"/>
        </w:rPr>
        <w:t>：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4074160"/>
            <wp:effectExtent l="0" t="0" r="0" b="25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55" cy="41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0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rPr>
          <w:sz w:val="21"/>
        </w:rPr>
      </w:pPr>
      <w:r>
        <w:t>点击</w:t>
      </w:r>
      <w:r>
        <w:t>“</w:t>
      </w:r>
      <w:r>
        <w:t>上传</w:t>
      </w:r>
      <w:r>
        <w:rPr>
          <w:rFonts w:hint="eastAsia"/>
        </w:rPr>
        <w:t>证明材料</w:t>
      </w:r>
      <w:r>
        <w:t>”</w:t>
      </w:r>
      <w:r>
        <w:t>链接</w:t>
      </w:r>
      <w:r>
        <w:rPr>
          <w:rFonts w:hint="eastAsia"/>
        </w:rPr>
        <w:t>，</w:t>
      </w:r>
      <w:r>
        <w:t>选择本地</w:t>
      </w:r>
      <w:r>
        <w:rPr>
          <w:rFonts w:hint="eastAsia"/>
        </w:rPr>
        <w:t>电子材料</w:t>
      </w:r>
      <w:r>
        <w:t>文件后上传，如图</w:t>
      </w:r>
      <w:r>
        <w:rPr>
          <w:rFonts w:hint="eastAsia"/>
        </w:rPr>
        <w:t>1-1</w:t>
      </w:r>
      <w:r>
        <w:t>1</w:t>
      </w:r>
      <w:r>
        <w:rPr>
          <w:rFonts w:hint="eastAsia"/>
        </w:rPr>
        <w:t>所示</w:t>
      </w:r>
      <w:r>
        <w:rPr>
          <w:rFonts w:hint="eastAsia"/>
          <w:sz w:val="21"/>
        </w:rPr>
        <w:t>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rPr>
          <w:sz w:val="21"/>
        </w:rPr>
      </w:pPr>
      <w:r>
        <w:rPr>
          <w:noProof/>
          <w:sz w:val="21"/>
        </w:rPr>
        <w:drawing>
          <wp:inline distT="0" distB="0" distL="114300" distR="114300">
            <wp:extent cx="5272405" cy="2625090"/>
            <wp:effectExtent l="0" t="0" r="4445" b="3810"/>
            <wp:docPr id="47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 descr="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1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</w:pPr>
      <w:r>
        <w:rPr>
          <w:rFonts w:hint="eastAsia"/>
        </w:rPr>
        <w:t>其中‘是否委托评审’选择‘是’，必须要上</w:t>
      </w:r>
      <w:proofErr w:type="gramStart"/>
      <w:r>
        <w:rPr>
          <w:rFonts w:hint="eastAsia"/>
        </w:rPr>
        <w:t>传证明</w:t>
      </w:r>
      <w:proofErr w:type="gramEnd"/>
      <w:r>
        <w:rPr>
          <w:rFonts w:hint="eastAsia"/>
        </w:rPr>
        <w:t>材料。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其他申报信息是按照分类不同逐一录入的，录入方式雷同，这里以“现专业技术资格”为例说明，如图</w:t>
      </w:r>
      <w:r>
        <w:rPr>
          <w:rFonts w:hint="eastAsia"/>
        </w:rPr>
        <w:t>1-1</w:t>
      </w:r>
      <w:r>
        <w:t>2</w:t>
      </w:r>
      <w:r>
        <w:rPr>
          <w:rFonts w:hint="eastAsia"/>
        </w:rPr>
        <w:t>右上角的“新增”：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rPr>
          <w:sz w:val="21"/>
        </w:rPr>
      </w:pPr>
      <w:r>
        <w:rPr>
          <w:noProof/>
        </w:rPr>
        <w:lastRenderedPageBreak/>
        <w:drawing>
          <wp:inline distT="0" distB="0" distL="114300" distR="114300">
            <wp:extent cx="5483860" cy="3234055"/>
            <wp:effectExtent l="0" t="0" r="2540" b="4445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2</w:t>
      </w:r>
    </w:p>
    <w:p w:rsidR="001B6C09" w:rsidRDefault="006C10C6">
      <w:pPr>
        <w:adjustRightInd w:val="0"/>
        <w:snapToGrid w:val="0"/>
        <w:ind w:firstLine="420"/>
      </w:pPr>
      <w:r>
        <w:t>弹出</w:t>
      </w:r>
      <w:r>
        <w:rPr>
          <w:rFonts w:hint="eastAsia"/>
        </w:rPr>
        <w:t>专业技术资格录入界面</w:t>
      </w:r>
      <w:r>
        <w:t>，如图</w:t>
      </w:r>
      <w:r>
        <w:rPr>
          <w:rFonts w:hint="eastAsia"/>
        </w:rPr>
        <w:t>1-1</w:t>
      </w:r>
      <w:r>
        <w:t>3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76850" cy="3641090"/>
            <wp:effectExtent l="0" t="0" r="0" b="1651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3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相关内容录入完毕后，点击保存</w:t>
      </w:r>
      <w:r>
        <w:t>，</w:t>
      </w:r>
      <w:r>
        <w:rPr>
          <w:rFonts w:hint="eastAsia"/>
        </w:rPr>
        <w:t>回到申报界面，</w:t>
      </w:r>
      <w:r>
        <w:t>如图</w:t>
      </w:r>
      <w:r>
        <w:rPr>
          <w:rFonts w:hint="eastAsia"/>
        </w:rPr>
        <w:t>1-1</w:t>
      </w:r>
      <w:r>
        <w:t>4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noProof/>
        </w:rPr>
        <w:lastRenderedPageBreak/>
        <w:drawing>
          <wp:inline distT="0" distB="0" distL="114300" distR="114300">
            <wp:extent cx="5483225" cy="1693545"/>
            <wp:effectExtent l="0" t="0" r="3175" b="190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4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ab/>
      </w:r>
      <w:r>
        <w:rPr>
          <w:rFonts w:hint="eastAsia"/>
        </w:rPr>
        <w:t>可在操作中，对录入的内容进行管理，修改、删除或上</w:t>
      </w:r>
      <w:proofErr w:type="gramStart"/>
      <w:r>
        <w:rPr>
          <w:rFonts w:hint="eastAsia"/>
        </w:rPr>
        <w:t>传证明</w:t>
      </w:r>
      <w:proofErr w:type="gramEnd"/>
      <w:r>
        <w:rPr>
          <w:rFonts w:hint="eastAsia"/>
        </w:rPr>
        <w:t>材料。上</w:t>
      </w:r>
      <w:proofErr w:type="gramStart"/>
      <w:r>
        <w:rPr>
          <w:rFonts w:hint="eastAsia"/>
        </w:rPr>
        <w:t>传证明</w:t>
      </w:r>
      <w:proofErr w:type="gramEnd"/>
      <w:r>
        <w:rPr>
          <w:rFonts w:hint="eastAsia"/>
        </w:rPr>
        <w:t>材料操作流程和前边介绍的一致。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申报信息录入之后，无法保存的，可查看输入</w:t>
      </w:r>
      <w:proofErr w:type="gramStart"/>
      <w:r>
        <w:rPr>
          <w:rFonts w:hint="eastAsia"/>
        </w:rPr>
        <w:t>框是否有爆红</w:t>
      </w:r>
      <w:proofErr w:type="gramEnd"/>
      <w:r>
        <w:rPr>
          <w:rFonts w:hint="eastAsia"/>
        </w:rPr>
        <w:t>的，点击叹号标志，根据提示进行对应修改。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根据申报的需要，</w:t>
      </w:r>
      <w:r>
        <w:t>逐项填写申报信息，填写完整</w:t>
      </w:r>
      <w:r>
        <w:rPr>
          <w:rFonts w:hint="eastAsia"/>
        </w:rPr>
        <w:t>确定无误后</w:t>
      </w:r>
      <w:r>
        <w:t>点击</w:t>
      </w:r>
      <w:r>
        <w:t>“</w:t>
      </w:r>
      <w:r>
        <w:t>确认申报</w:t>
      </w:r>
      <w:r>
        <w:t>”</w:t>
      </w:r>
      <w:r>
        <w:t>进行申报。</w:t>
      </w:r>
      <w:r>
        <w:rPr>
          <w:rFonts w:hint="eastAsia"/>
        </w:rPr>
        <w:t>请注意：“确认申报”前是可以对申报内容进行修改的，一旦“确认申报”，申报信息就上报到单位进行审核，无法再做修改。</w:t>
      </w:r>
      <w:r>
        <w:t>如图</w:t>
      </w:r>
      <w:r>
        <w:rPr>
          <w:rFonts w:hint="eastAsia"/>
        </w:rPr>
        <w:t>1-1</w:t>
      </w:r>
      <w:r>
        <w:t>5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483860" cy="2684145"/>
            <wp:effectExtent l="0" t="0" r="2540" b="1905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9406" cy="26968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1-1</w:t>
      </w:r>
      <w:r>
        <w:rPr>
          <w:sz w:val="21"/>
        </w:rPr>
        <w:t>5</w:t>
      </w:r>
    </w:p>
    <w:p w:rsidR="001B6C09" w:rsidRDefault="006C10C6">
      <w:pPr>
        <w:adjustRightInd w:val="0"/>
        <w:snapToGrid w:val="0"/>
        <w:ind w:firstLine="420"/>
        <w:rPr>
          <w:lang w:val="zh-CN"/>
        </w:rPr>
      </w:pPr>
      <w:r>
        <w:rPr>
          <w:rFonts w:hint="eastAsia"/>
        </w:rPr>
        <w:t>确认申报之后，在‘确认申报’按钮下可查看申报信息的提交、审核等状态跟踪。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 w:rsidR="001B6C09" w:rsidRDefault="006C10C6">
      <w:pPr>
        <w:adjustRightInd w:val="0"/>
        <w:snapToGrid w:val="0"/>
        <w:ind w:left="425" w:firstLineChars="0" w:firstLine="0"/>
      </w:pPr>
      <w:r>
        <w:rPr>
          <w:rFonts w:hint="eastAsia"/>
        </w:rPr>
        <w:t>1</w:t>
      </w:r>
      <w:r>
        <w:rPr>
          <w:rFonts w:hint="eastAsia"/>
        </w:rPr>
        <w:t>、带有红色</w:t>
      </w:r>
      <w:r>
        <w:t>*</w:t>
      </w:r>
      <w:r>
        <w:rPr>
          <w:rFonts w:hint="eastAsia"/>
        </w:rPr>
        <w:t>号的信息项必须填写。</w:t>
      </w:r>
    </w:p>
    <w:p w:rsidR="001B6C09" w:rsidRDefault="006C10C6">
      <w:pPr>
        <w:adjustRightInd w:val="0"/>
        <w:snapToGrid w:val="0"/>
        <w:ind w:left="425"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注意观察</w:t>
      </w:r>
      <w:r>
        <w:t>“</w:t>
      </w:r>
      <w:r>
        <w:t>状态跟踪</w:t>
      </w:r>
      <w:r>
        <w:t>”</w:t>
      </w:r>
      <w:r>
        <w:t>。</w:t>
      </w:r>
    </w:p>
    <w:p w:rsidR="001B6C09" w:rsidRDefault="001B6C09">
      <w:pPr>
        <w:adjustRightInd w:val="0"/>
        <w:snapToGrid w:val="0"/>
        <w:ind w:left="425" w:firstLineChars="0" w:firstLine="0"/>
      </w:pPr>
    </w:p>
    <w:p w:rsidR="001B6C09" w:rsidRDefault="006C10C6">
      <w:pPr>
        <w:adjustRightInd w:val="0"/>
        <w:snapToGrid w:val="0"/>
        <w:ind w:left="425" w:firstLineChars="0" w:firstLine="0"/>
      </w:pPr>
      <w:r>
        <w:br w:type="page"/>
      </w:r>
    </w:p>
    <w:p w:rsidR="001B6C09" w:rsidRDefault="006C10C6">
      <w:pPr>
        <w:pStyle w:val="1"/>
        <w:numPr>
          <w:ilvl w:val="0"/>
          <w:numId w:val="2"/>
        </w:numPr>
        <w:adjustRightInd w:val="0"/>
        <w:snapToGrid w:val="0"/>
        <w:spacing w:line="240" w:lineRule="auto"/>
      </w:pPr>
      <w:bookmarkStart w:id="13" w:name="_Toc28007"/>
      <w:bookmarkStart w:id="14" w:name="_Toc523906466"/>
      <w:r>
        <w:rPr>
          <w:rFonts w:hint="eastAsia"/>
        </w:rPr>
        <w:lastRenderedPageBreak/>
        <w:t>部门（单位）功能介绍</w:t>
      </w:r>
      <w:bookmarkEnd w:id="13"/>
      <w:bookmarkEnd w:id="14"/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15" w:name="_Toc454356784"/>
      <w:bookmarkStart w:id="16" w:name="_Toc6667"/>
      <w:bookmarkStart w:id="17" w:name="_Toc454010407"/>
      <w:bookmarkStart w:id="18" w:name="_Toc14322"/>
      <w:bookmarkStart w:id="19" w:name="_Toc523906467"/>
      <w:r>
        <w:rPr>
          <w:rFonts w:hint="eastAsia"/>
        </w:rPr>
        <w:t>2.</w:t>
      </w:r>
      <w:r>
        <w:t>1</w:t>
      </w:r>
      <w:r>
        <w:rPr>
          <w:rFonts w:hint="eastAsia"/>
        </w:rPr>
        <w:t xml:space="preserve"> </w:t>
      </w:r>
      <w:r>
        <w:rPr>
          <w:rFonts w:hint="eastAsia"/>
        </w:rPr>
        <w:t>账号</w:t>
      </w:r>
      <w:r>
        <w:t>注册</w:t>
      </w:r>
      <w:bookmarkEnd w:id="15"/>
      <w:bookmarkEnd w:id="16"/>
      <w:bookmarkEnd w:id="17"/>
      <w:bookmarkEnd w:id="18"/>
      <w:bookmarkEnd w:id="19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注册单位</w:t>
      </w:r>
      <w:r>
        <w:t>账号。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通过浏览器打开地址：</w:t>
      </w:r>
      <w:hyperlink r:id="rId26" w:history="1">
        <w:r>
          <w:rPr>
            <w:rStyle w:val="a8"/>
            <w:rFonts w:hint="eastAsia"/>
          </w:rPr>
          <w:t>http://124.128.251.110:8185/</w:t>
        </w:r>
        <w:r>
          <w:rPr>
            <w:rStyle w:val="a8"/>
            <w:rFonts w:hint="eastAsia"/>
          </w:rPr>
          <w:t>，</w:t>
        </w:r>
      </w:hyperlink>
      <w:r>
        <w:rPr>
          <w:rFonts w:hint="eastAsia"/>
        </w:rPr>
        <w:t>如图</w:t>
      </w:r>
      <w:r>
        <w:rPr>
          <w:rFonts w:hint="eastAsia"/>
        </w:rPr>
        <w:t>2-1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278120" cy="244030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如上图为登陆界面，点击“单位注册”，进入单位</w:t>
      </w:r>
      <w:r>
        <w:t>注册页面，填写</w:t>
      </w:r>
      <w:r>
        <w:rPr>
          <w:rFonts w:hint="eastAsia"/>
        </w:rPr>
        <w:t>注册</w:t>
      </w:r>
      <w:r>
        <w:t>信息</w:t>
      </w:r>
      <w:r>
        <w:t>，点击</w:t>
      </w:r>
      <w:r>
        <w:rPr>
          <w:rFonts w:hint="eastAsia"/>
        </w:rPr>
        <w:t>“立即</w:t>
      </w:r>
      <w:r>
        <w:t>注</w:t>
      </w:r>
      <w:r>
        <w:rPr>
          <w:rFonts w:hint="eastAsia"/>
        </w:rPr>
        <w:t>册”按钮即可，</w:t>
      </w:r>
      <w:r>
        <w:t>如图</w:t>
      </w:r>
      <w:r>
        <w:rPr>
          <w:rFonts w:hint="eastAsia"/>
        </w:rPr>
        <w:t>2-2</w:t>
      </w:r>
      <w:r>
        <w:rPr>
          <w:rFonts w:hint="eastAsia"/>
        </w:rPr>
        <w:t>所示</w:t>
      </w:r>
      <w:r>
        <w:t>：</w:t>
      </w:r>
    </w:p>
    <w:p w:rsidR="001B6C09" w:rsidRDefault="006C10C6">
      <w:pPr>
        <w:pStyle w:val="15"/>
        <w:adjustRightInd w:val="0"/>
        <w:snapToGrid w:val="0"/>
        <w:spacing w:line="240" w:lineRule="auto"/>
        <w:ind w:leftChars="-1" w:left="1534" w:hangingChars="549" w:hanging="1537"/>
        <w:jc w:val="center"/>
      </w:pPr>
      <w:r>
        <w:rPr>
          <w:noProof/>
        </w:rPr>
        <w:lastRenderedPageBreak/>
        <w:drawing>
          <wp:inline distT="0" distB="0" distL="114300" distR="114300">
            <wp:extent cx="5293995" cy="5507355"/>
            <wp:effectExtent l="0" t="0" r="1905" b="17145"/>
            <wp:docPr id="53" name="图片 18" descr="单位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 descr="单位注册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50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</w:t>
      </w:r>
      <w:r>
        <w:rPr>
          <w:rFonts w:hint="eastAsia"/>
          <w:sz w:val="21"/>
          <w:lang w:val="zh-CN"/>
        </w:rPr>
        <w:t>-</w:t>
      </w:r>
      <w:r>
        <w:rPr>
          <w:rFonts w:hint="eastAsia"/>
          <w:sz w:val="21"/>
        </w:rPr>
        <w:t>2</w:t>
      </w:r>
    </w:p>
    <w:p w:rsidR="001B6C09" w:rsidRDefault="006C10C6">
      <w:pPr>
        <w:adjustRightInd w:val="0"/>
        <w:snapToGrid w:val="0"/>
        <w:ind w:firstLine="420"/>
        <w:rPr>
          <w:szCs w:val="28"/>
        </w:rPr>
      </w:pPr>
      <w:r>
        <w:rPr>
          <w:rFonts w:hint="eastAsia"/>
        </w:rPr>
        <w:t>信息填写完成之后，</w:t>
      </w:r>
      <w:r>
        <w:rPr>
          <w:rFonts w:hint="eastAsia"/>
          <w:szCs w:val="28"/>
        </w:rPr>
        <w:t>点击“立即注册”按钮，系统提示注册信息，如图</w:t>
      </w:r>
      <w:r>
        <w:rPr>
          <w:rFonts w:hint="eastAsia"/>
          <w:szCs w:val="28"/>
        </w:rPr>
        <w:t>2-</w:t>
      </w:r>
      <w:r>
        <w:rPr>
          <w:szCs w:val="28"/>
        </w:rPr>
        <w:t>3</w:t>
      </w:r>
      <w:r>
        <w:rPr>
          <w:rFonts w:hint="eastAsia"/>
          <w:szCs w:val="28"/>
        </w:rPr>
        <w:t>所示：</w:t>
      </w:r>
    </w:p>
    <w:p w:rsidR="001B6C09" w:rsidRDefault="006C10C6">
      <w:pPr>
        <w:adjustRightInd w:val="0"/>
        <w:snapToGrid w:val="0"/>
        <w:ind w:firstLine="42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78120" cy="171831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</w:t>
      </w:r>
      <w:r>
        <w:rPr>
          <w:rFonts w:hint="eastAsia"/>
          <w:sz w:val="21"/>
          <w:lang w:val="zh-CN"/>
        </w:rPr>
        <w:t>-</w:t>
      </w:r>
      <w:r>
        <w:rPr>
          <w:sz w:val="21"/>
        </w:rPr>
        <w:t>3</w:t>
      </w:r>
    </w:p>
    <w:p w:rsidR="001B6C09" w:rsidRDefault="006C10C6">
      <w:pPr>
        <w:adjustRightInd w:val="0"/>
        <w:snapToGrid w:val="0"/>
        <w:ind w:firstLineChars="0" w:firstLine="0"/>
        <w:rPr>
          <w:szCs w:val="28"/>
        </w:rPr>
      </w:pPr>
      <w:r>
        <w:rPr>
          <w:rFonts w:hint="eastAsia"/>
          <w:szCs w:val="28"/>
        </w:rPr>
        <w:t>确认无误之后，点击‘确认’，注册成功。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注册</w:t>
      </w:r>
      <w:r>
        <w:t>成功</w:t>
      </w:r>
      <w:r>
        <w:rPr>
          <w:rFonts w:hint="eastAsia"/>
        </w:rPr>
        <w:t>后</w:t>
      </w:r>
      <w:r>
        <w:t>，点击</w:t>
      </w:r>
      <w:r>
        <w:rPr>
          <w:rFonts w:hint="eastAsia"/>
        </w:rPr>
        <w:t>“登录”链接可以</w:t>
      </w:r>
      <w:r>
        <w:t>跳转到登录页面，如</w:t>
      </w:r>
      <w:r>
        <w:rPr>
          <w:rFonts w:hint="eastAsia"/>
        </w:rPr>
        <w:t>图</w:t>
      </w:r>
      <w:r>
        <w:rPr>
          <w:rFonts w:hint="eastAsia"/>
        </w:rPr>
        <w:t>2</w:t>
      </w:r>
      <w:r>
        <w:t>-4</w:t>
      </w:r>
      <w:r>
        <w:rPr>
          <w:rFonts w:hint="eastAsia"/>
        </w:rPr>
        <w:t>所示</w:t>
      </w:r>
      <w:r>
        <w:t>：</w:t>
      </w:r>
    </w:p>
    <w:p w:rsidR="001B6C09" w:rsidRDefault="006C10C6">
      <w:pPr>
        <w:pStyle w:val="15"/>
        <w:adjustRightInd w:val="0"/>
        <w:snapToGrid w:val="0"/>
        <w:spacing w:line="240" w:lineRule="auto"/>
        <w:ind w:leftChars="-1" w:left="1534" w:hangingChars="549" w:hanging="1537"/>
        <w:jc w:val="center"/>
      </w:pPr>
      <w:r>
        <w:rPr>
          <w:noProof/>
        </w:rPr>
        <w:lastRenderedPageBreak/>
        <w:drawing>
          <wp:inline distT="0" distB="0" distL="114300" distR="114300">
            <wp:extent cx="5322570" cy="3906520"/>
            <wp:effectExtent l="0" t="0" r="11430" b="17780"/>
            <wp:docPr id="54" name="图片 19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 descr="注册成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</w:t>
      </w:r>
      <w:r>
        <w:rPr>
          <w:rFonts w:hint="eastAsia"/>
          <w:sz w:val="21"/>
          <w:lang w:val="zh-CN"/>
        </w:rPr>
        <w:t>-</w:t>
      </w:r>
      <w:r>
        <w:rPr>
          <w:sz w:val="21"/>
        </w:rPr>
        <w:t>4</w:t>
      </w:r>
    </w:p>
    <w:p w:rsidR="001B6C09" w:rsidRDefault="001B6C09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带有红色</w:t>
      </w:r>
      <w:r>
        <w:rPr>
          <w:rFonts w:hint="eastAsia"/>
        </w:rPr>
        <w:t>*</w:t>
      </w:r>
      <w:r>
        <w:rPr>
          <w:rFonts w:hint="eastAsia"/>
        </w:rPr>
        <w:t>号</w:t>
      </w:r>
      <w:r>
        <w:t>的信息项</w:t>
      </w:r>
      <w:r>
        <w:rPr>
          <w:rFonts w:hint="eastAsia"/>
        </w:rPr>
        <w:t>必须</w:t>
      </w:r>
      <w:r>
        <w:t>填写。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2</w:t>
      </w:r>
      <w:r>
        <w:rPr>
          <w:rFonts w:hint="eastAsia"/>
        </w:rPr>
        <w:t>、‘所在地区’</w:t>
      </w:r>
      <w:r>
        <w:t>请</w:t>
      </w:r>
      <w:r>
        <w:rPr>
          <w:rFonts w:hint="eastAsia"/>
        </w:rPr>
        <w:t>务必</w:t>
      </w:r>
      <w:r>
        <w:t>按照实际情况填写。</w:t>
      </w:r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20" w:name="_Toc454356785"/>
      <w:bookmarkStart w:id="21" w:name="_Toc15317"/>
      <w:bookmarkStart w:id="22" w:name="_Toc454010408"/>
      <w:bookmarkStart w:id="23" w:name="_Toc5048"/>
      <w:bookmarkStart w:id="24" w:name="_Toc523906468"/>
      <w:r>
        <w:rPr>
          <w:rFonts w:hint="eastAsia"/>
        </w:rPr>
        <w:t>2.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权限申请</w:t>
      </w:r>
      <w:bookmarkEnd w:id="20"/>
      <w:bookmarkEnd w:id="21"/>
      <w:bookmarkEnd w:id="22"/>
      <w:bookmarkEnd w:id="23"/>
      <w:bookmarkEnd w:id="24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560"/>
        <w:rPr>
          <w:sz w:val="21"/>
        </w:rPr>
      </w:pPr>
      <w:r>
        <w:rPr>
          <w:rFonts w:hint="eastAsia"/>
        </w:rPr>
        <w:t>省内单位</w:t>
      </w:r>
      <w:r>
        <w:t>注册账号后，填写</w:t>
      </w:r>
      <w:r>
        <w:rPr>
          <w:rFonts w:hint="eastAsia"/>
        </w:rPr>
        <w:t>相关</w:t>
      </w:r>
      <w:r>
        <w:t>的</w:t>
      </w:r>
      <w:r>
        <w:rPr>
          <w:rFonts w:hint="eastAsia"/>
        </w:rPr>
        <w:t>单位信息</w:t>
      </w:r>
      <w:r>
        <w:t>，提交</w:t>
      </w:r>
      <w:r>
        <w:rPr>
          <w:rFonts w:hint="eastAsia"/>
        </w:rPr>
        <w:t>权限</w:t>
      </w:r>
      <w:r>
        <w:t>申请</w:t>
      </w:r>
      <w:r>
        <w:rPr>
          <w:rFonts w:hint="eastAsia"/>
        </w:rPr>
        <w:t>，</w:t>
      </w:r>
      <w:r>
        <w:t>管理员审核通过后</w:t>
      </w:r>
      <w:r>
        <w:rPr>
          <w:rFonts w:hint="eastAsia"/>
        </w:rPr>
        <w:t>即可进行职称申报工作</w:t>
      </w:r>
      <w:r>
        <w:rPr>
          <w:sz w:val="21"/>
        </w:rPr>
        <w:t>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登录单位</w:t>
      </w:r>
      <w:r>
        <w:t>账号，页面</w:t>
      </w:r>
      <w:r>
        <w:rPr>
          <w:rFonts w:hint="eastAsia"/>
        </w:rPr>
        <w:t>上</w:t>
      </w:r>
      <w:r>
        <w:t>能够看到</w:t>
      </w:r>
      <w:r>
        <w:rPr>
          <w:rFonts w:hint="eastAsia"/>
        </w:rPr>
        <w:t>“专业技术职称”图标，如</w:t>
      </w:r>
      <w:r>
        <w:t>图</w:t>
      </w:r>
      <w:r>
        <w:t>2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所示</w:t>
      </w:r>
      <w:r>
        <w:t>：</w:t>
      </w:r>
    </w:p>
    <w:p w:rsidR="001B6C09" w:rsidRDefault="006C10C6">
      <w:pPr>
        <w:pStyle w:val="15"/>
        <w:adjustRightInd w:val="0"/>
        <w:snapToGrid w:val="0"/>
        <w:spacing w:line="240" w:lineRule="auto"/>
        <w:ind w:left="1534" w:hangingChars="548" w:hanging="1534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1135" cy="3890645"/>
            <wp:effectExtent l="0" t="0" r="5715" b="14605"/>
            <wp:docPr id="55" name="图片 20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 descr="2-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rFonts w:ascii="宋体" w:hAnsi="宋体" w:cs="微软雅黑"/>
          <w:sz w:val="18"/>
          <w:szCs w:val="18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  <w:lang w:val="zh-CN"/>
        </w:rPr>
        <w:t>2-</w:t>
      </w:r>
      <w:r>
        <w:rPr>
          <w:sz w:val="21"/>
        </w:rPr>
        <w:t>5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点击</w:t>
      </w:r>
      <w:r>
        <w:t>该图标，弹出</w:t>
      </w:r>
      <w:r>
        <w:rPr>
          <w:rFonts w:hint="eastAsia"/>
        </w:rPr>
        <w:t>职称申报权限申请</w:t>
      </w:r>
      <w:r>
        <w:t>页面，</w:t>
      </w:r>
      <w:r>
        <w:rPr>
          <w:rFonts w:hint="eastAsia"/>
        </w:rPr>
        <w:t>填写</w:t>
      </w:r>
      <w:r>
        <w:t>相关信息，</w:t>
      </w:r>
      <w:r>
        <w:rPr>
          <w:rFonts w:hint="eastAsia"/>
        </w:rPr>
        <w:t>点击“</w:t>
      </w:r>
      <w:r>
        <w:t>保存申请</w:t>
      </w:r>
      <w:r>
        <w:rPr>
          <w:rFonts w:hint="eastAsia"/>
        </w:rPr>
        <w:t>”</w:t>
      </w:r>
      <w:r>
        <w:t>按钮，如</w:t>
      </w:r>
      <w:r>
        <w:rPr>
          <w:rFonts w:hint="eastAsia"/>
        </w:rPr>
        <w:t>图</w:t>
      </w:r>
      <w:r>
        <w:t>2</w:t>
      </w:r>
      <w:r>
        <w:rPr>
          <w:rFonts w:hint="eastAsia"/>
        </w:rPr>
        <w:t>-</w:t>
      </w:r>
      <w:r>
        <w:t>6</w:t>
      </w:r>
      <w: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left="1193" w:hangingChars="568" w:hanging="1193"/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>
            <wp:extent cx="5278120" cy="1917700"/>
            <wp:effectExtent l="0" t="0" r="0" b="635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  <w:lang w:val="zh-CN"/>
        </w:rPr>
        <w:t>2-</w:t>
      </w:r>
      <w:r>
        <w:rPr>
          <w:sz w:val="21"/>
        </w:rPr>
        <w:t>6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确保</w:t>
      </w:r>
      <w:r>
        <w:t>信息</w:t>
      </w:r>
      <w:r>
        <w:rPr>
          <w:rFonts w:hint="eastAsia"/>
        </w:rPr>
        <w:t>填写</w:t>
      </w:r>
      <w:r>
        <w:t>无误，在申请</w:t>
      </w:r>
      <w:r>
        <w:rPr>
          <w:rFonts w:hint="eastAsia"/>
        </w:rPr>
        <w:t>页面</w:t>
      </w:r>
      <w:r>
        <w:t>点击</w:t>
      </w:r>
      <w:r>
        <w:rPr>
          <w:rFonts w:hint="eastAsia"/>
        </w:rPr>
        <w:t>“</w:t>
      </w:r>
      <w:r>
        <w:t>提交</w:t>
      </w:r>
      <w:r>
        <w:rPr>
          <w:rFonts w:hint="eastAsia"/>
        </w:rPr>
        <w:t>申请”</w:t>
      </w:r>
      <w:r>
        <w:t>按钮，本次报名申请信息提交成功后</w:t>
      </w:r>
      <w:r>
        <w:rPr>
          <w:rFonts w:hint="eastAsia"/>
        </w:rPr>
        <w:t>等待</w:t>
      </w:r>
      <w:r>
        <w:t>审核</w:t>
      </w:r>
      <w:r>
        <w:rPr>
          <w:rFonts w:hint="eastAsia"/>
        </w:rPr>
        <w:t>。申请</w:t>
      </w:r>
      <w:r>
        <w:t>提交后，</w:t>
      </w:r>
      <w:r>
        <w:rPr>
          <w:rFonts w:hint="eastAsia"/>
        </w:rPr>
        <w:t>相关</w:t>
      </w:r>
      <w:r>
        <w:t>信息</w:t>
      </w:r>
      <w:r>
        <w:rPr>
          <w:rFonts w:hint="eastAsia"/>
        </w:rPr>
        <w:t>只能</w:t>
      </w:r>
      <w:r>
        <w:t>查看而不能再进行修改。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单位信息提交审核后，首先进行自动校验，自动校验不通过的，根据单位填报所属地信息，提交对应区划</w:t>
      </w:r>
      <w:proofErr w:type="gramStart"/>
      <w:r>
        <w:rPr>
          <w:rFonts w:hint="eastAsia"/>
        </w:rPr>
        <w:t>人社局后台</w:t>
      </w:r>
      <w:proofErr w:type="gramEnd"/>
      <w:r>
        <w:rPr>
          <w:rFonts w:hint="eastAsia"/>
        </w:rPr>
        <w:t>审核。审核通过</w:t>
      </w:r>
      <w:r>
        <w:t>后即</w:t>
      </w:r>
      <w:r>
        <w:rPr>
          <w:rFonts w:hint="eastAsia"/>
        </w:rPr>
        <w:t>可进行职称申报工作，如审核不通过，在申请页面可以查看审核不通过的详细原因，根据审核不通过原因进行信息修改，可以重新申报。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t>带有红色</w:t>
      </w:r>
      <w:r>
        <w:rPr>
          <w:rFonts w:hint="eastAsia"/>
        </w:rPr>
        <w:t>*</w:t>
      </w:r>
      <w:r>
        <w:rPr>
          <w:rFonts w:hint="eastAsia"/>
        </w:rPr>
        <w:t>号</w:t>
      </w:r>
      <w:r>
        <w:t>的信息项</w:t>
      </w:r>
      <w:r>
        <w:rPr>
          <w:rFonts w:hint="eastAsia"/>
        </w:rPr>
        <w:t>必须</w:t>
      </w:r>
      <w:r>
        <w:t>填写。</w:t>
      </w:r>
    </w:p>
    <w:p w:rsidR="001B6C09" w:rsidRDefault="006C10C6">
      <w:pPr>
        <w:adjustRightInd w:val="0"/>
        <w:snapToGrid w:val="0"/>
        <w:ind w:firstLine="420"/>
      </w:pPr>
      <w:r>
        <w:t>2</w:t>
      </w:r>
      <w:r>
        <w:rPr>
          <w:rFonts w:hint="eastAsia"/>
        </w:rPr>
        <w:t>、审核</w:t>
      </w:r>
      <w:r>
        <w:t>不通过，</w:t>
      </w:r>
      <w:r>
        <w:rPr>
          <w:rFonts w:hint="eastAsia"/>
        </w:rPr>
        <w:t>可在修改</w:t>
      </w:r>
      <w:r>
        <w:t>信息后重新进行申报。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3</w:t>
      </w:r>
      <w:r>
        <w:rPr>
          <w:rFonts w:hint="eastAsia"/>
        </w:rPr>
        <w:t>、所属地区要根据单位实际选择。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4</w:t>
      </w:r>
      <w:r>
        <w:rPr>
          <w:rFonts w:hint="eastAsia"/>
        </w:rPr>
        <w:t>、单位填报的单位名称与统一社会信用代码必须准确无误，系统自动进行校验匹配，校验不通过无法开展职称评审工作。若因没有统一社会信用代码或组织机构代码而无法申请权限的单位，请联系所属地职称评审机构进行人工审核。</w:t>
      </w:r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25" w:name="_Toc17503"/>
      <w:bookmarkStart w:id="26" w:name="_Toc24945"/>
      <w:bookmarkStart w:id="27" w:name="_Toc523906469"/>
      <w:r>
        <w:rPr>
          <w:rFonts w:hint="eastAsia"/>
        </w:rPr>
        <w:t>2.</w:t>
      </w:r>
      <w:r>
        <w:t>3</w:t>
      </w:r>
      <w:r>
        <w:rPr>
          <w:rFonts w:hint="eastAsia"/>
        </w:rPr>
        <w:t>数据审核</w:t>
      </w:r>
      <w:bookmarkEnd w:id="25"/>
      <w:bookmarkEnd w:id="26"/>
      <w:bookmarkEnd w:id="27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adjustRightInd w:val="0"/>
        <w:snapToGrid w:val="0"/>
        <w:ind w:firstLine="420"/>
        <w:rPr>
          <w:color w:val="000000" w:themeColor="text1"/>
        </w:rPr>
      </w:pPr>
      <w:r>
        <w:rPr>
          <w:rFonts w:hint="eastAsia"/>
        </w:rPr>
        <w:t>对下一级单位（或者个人）提交的职称数据进行审核。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登录之后进入单位功能页面，在“数据审核”</w:t>
      </w:r>
      <w:r>
        <w:t>页面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首先要选择相应的申报年度、申报级别、申报职称、审核状态之后进行查询，</w:t>
      </w:r>
      <w:r>
        <w:t>如图</w:t>
      </w:r>
      <w:r>
        <w:rPr>
          <w:rFonts w:hint="eastAsia"/>
        </w:rPr>
        <w:t>2-</w:t>
      </w:r>
      <w:r>
        <w:t>7</w:t>
      </w:r>
      <w:r>
        <w:t>所示</w:t>
      </w:r>
      <w:r>
        <w:rPr>
          <w:rFonts w:hint="eastAsia"/>
        </w:rPr>
        <w:t>：</w:t>
      </w:r>
    </w:p>
    <w:p w:rsidR="001B6C09" w:rsidRDefault="006C10C6">
      <w:pPr>
        <w:pStyle w:val="15"/>
        <w:adjustRightInd w:val="0"/>
        <w:snapToGrid w:val="0"/>
        <w:spacing w:line="240" w:lineRule="auto"/>
        <w:ind w:leftChars="1" w:left="1540" w:hangingChars="549" w:hanging="1537"/>
        <w:jc w:val="center"/>
      </w:pPr>
      <w:r>
        <w:rPr>
          <w:noProof/>
        </w:rPr>
        <w:drawing>
          <wp:inline distT="0" distB="0" distL="0" distR="0">
            <wp:extent cx="5278120" cy="248539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</w:t>
      </w:r>
      <w:r>
        <w:rPr>
          <w:sz w:val="21"/>
        </w:rPr>
        <w:t>7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点击“审核”，进入审核页面，可查看个人申报详细信息。如下图</w:t>
      </w:r>
      <w:r>
        <w:rPr>
          <w:rFonts w:hint="eastAsia"/>
        </w:rPr>
        <w:t>2-</w:t>
      </w:r>
      <w:r>
        <w:t>8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420"/>
        <w:rPr>
          <w:sz w:val="21"/>
        </w:rPr>
      </w:pPr>
      <w:r>
        <w:rPr>
          <w:sz w:val="21"/>
        </w:rPr>
        <w:t xml:space="preserve"> </w:t>
      </w:r>
      <w:r>
        <w:rPr>
          <w:noProof/>
          <w:sz w:val="21"/>
        </w:rPr>
        <w:lastRenderedPageBreak/>
        <w:drawing>
          <wp:inline distT="0" distB="0" distL="0" distR="0">
            <wp:extent cx="5278120" cy="416052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rFonts w:ascii="宋体" w:hAnsi="宋体" w:cs="微软雅黑"/>
          <w:sz w:val="18"/>
          <w:szCs w:val="18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</w:t>
      </w:r>
      <w:r>
        <w:rPr>
          <w:sz w:val="21"/>
        </w:rPr>
        <w:t>8</w:t>
      </w:r>
    </w:p>
    <w:p w:rsidR="001B6C09" w:rsidRDefault="006C10C6">
      <w:pPr>
        <w:adjustRightInd w:val="0"/>
        <w:snapToGrid w:val="0"/>
        <w:ind w:firstLine="420"/>
      </w:pPr>
      <w:r>
        <w:t>页面上方</w:t>
      </w:r>
      <w:r>
        <w:rPr>
          <w:rFonts w:hint="eastAsia"/>
        </w:rPr>
        <w:t>和下方</w:t>
      </w:r>
      <w:r>
        <w:t>有</w:t>
      </w:r>
      <w:r>
        <w:t>“</w:t>
      </w:r>
      <w:r>
        <w:rPr>
          <w:rFonts w:hint="eastAsia"/>
        </w:rPr>
        <w:t>退回</w:t>
      </w:r>
      <w:r>
        <w:t>”</w:t>
      </w:r>
      <w:r>
        <w:t>、</w:t>
      </w:r>
      <w:r>
        <w:t>“</w:t>
      </w:r>
      <w:r>
        <w:t>通过</w:t>
      </w:r>
      <w:r>
        <w:t>”</w:t>
      </w:r>
      <w:r>
        <w:rPr>
          <w:rFonts w:hint="eastAsia"/>
        </w:rPr>
        <w:t>两</w:t>
      </w:r>
      <w:r>
        <w:t>个按钮，点击</w:t>
      </w:r>
      <w:r>
        <w:t>“</w:t>
      </w:r>
      <w:r>
        <w:rPr>
          <w:rFonts w:hint="eastAsia"/>
        </w:rPr>
        <w:t>退回</w:t>
      </w:r>
      <w:r>
        <w:t>”</w:t>
      </w:r>
      <w:r>
        <w:rPr>
          <w:rFonts w:hint="eastAsia"/>
        </w:rPr>
        <w:t>需要</w:t>
      </w:r>
      <w:r>
        <w:t>录入</w:t>
      </w:r>
      <w:r>
        <w:rPr>
          <w:rFonts w:hint="eastAsia"/>
        </w:rPr>
        <w:t>退回</w:t>
      </w:r>
      <w:r>
        <w:t>的原因，以便</w:t>
      </w:r>
      <w:r>
        <w:rPr>
          <w:rFonts w:hint="eastAsia"/>
        </w:rPr>
        <w:t>申请个人</w:t>
      </w:r>
      <w:r>
        <w:t>查看修改，如图</w:t>
      </w:r>
      <w:r>
        <w:rPr>
          <w:rFonts w:hint="eastAsia"/>
        </w:rPr>
        <w:t>2-</w:t>
      </w:r>
      <w:r>
        <w:t>9</w:t>
      </w:r>
      <w:r>
        <w:rPr>
          <w:rFonts w:hint="eastAsia"/>
        </w:rPr>
        <w:t>所示</w:t>
      </w:r>
      <w:r>
        <w:t>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420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114300" distR="114300">
            <wp:extent cx="4036695" cy="1793875"/>
            <wp:effectExtent l="0" t="0" r="1905" b="15875"/>
            <wp:docPr id="59" name="图片 24" descr="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 descr="3-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</w:t>
      </w:r>
      <w:r>
        <w:rPr>
          <w:sz w:val="21"/>
        </w:rPr>
        <w:t>9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在列表显示页面，查询条件有‘待审核’、‘通过未上报’、‘审核不通过’三类。</w:t>
      </w:r>
      <w:r>
        <w:t>审核完成后，</w:t>
      </w:r>
      <w:r>
        <w:rPr>
          <w:rFonts w:hint="eastAsia"/>
        </w:rPr>
        <w:t>可根据查询条件的不同选择查看各类</w:t>
      </w:r>
      <w:r>
        <w:t>审核</w:t>
      </w:r>
      <w:r>
        <w:rPr>
          <w:rFonts w:hint="eastAsia"/>
        </w:rPr>
        <w:t>信息。如‘审核通过’条件，如图</w:t>
      </w:r>
      <w:r>
        <w:rPr>
          <w:rFonts w:hint="eastAsia"/>
        </w:rPr>
        <w:t>2-</w:t>
      </w:r>
      <w:r>
        <w:t>10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rPr>
          <w:sz w:val="21"/>
        </w:rPr>
      </w:pPr>
      <w:r>
        <w:rPr>
          <w:noProof/>
          <w:sz w:val="21"/>
        </w:rPr>
        <w:lastRenderedPageBreak/>
        <w:drawing>
          <wp:inline distT="0" distB="0" distL="0" distR="0">
            <wp:extent cx="5278120" cy="24447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</w:t>
      </w:r>
      <w:r>
        <w:rPr>
          <w:sz w:val="21"/>
        </w:rPr>
        <w:t>10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带有红色</w:t>
      </w:r>
      <w:r>
        <w:rPr>
          <w:rFonts w:hint="eastAsia"/>
        </w:rPr>
        <w:t>*</w:t>
      </w:r>
      <w:r>
        <w:rPr>
          <w:rFonts w:hint="eastAsia"/>
        </w:rPr>
        <w:t>号</w:t>
      </w:r>
      <w:r>
        <w:t>的信息项</w:t>
      </w:r>
      <w:r>
        <w:rPr>
          <w:rFonts w:hint="eastAsia"/>
        </w:rPr>
        <w:t>必须</w:t>
      </w:r>
      <w:r>
        <w:t>填写。</w:t>
      </w:r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28" w:name="_Toc454010409"/>
      <w:bookmarkStart w:id="29" w:name="_Toc454356786"/>
      <w:bookmarkStart w:id="30" w:name="_Toc10912"/>
      <w:bookmarkStart w:id="31" w:name="_Toc17394"/>
      <w:bookmarkStart w:id="32" w:name="_Toc523906470"/>
      <w:r>
        <w:rPr>
          <w:rFonts w:hint="eastAsia"/>
        </w:rPr>
        <w:t>2.</w:t>
      </w:r>
      <w:r>
        <w:t>4</w:t>
      </w:r>
      <w:r>
        <w:rPr>
          <w:rFonts w:hint="eastAsia"/>
        </w:rPr>
        <w:t xml:space="preserve"> </w:t>
      </w:r>
      <w:bookmarkEnd w:id="28"/>
      <w:bookmarkEnd w:id="29"/>
      <w:r>
        <w:rPr>
          <w:rFonts w:hint="eastAsia"/>
        </w:rPr>
        <w:t>数据上报</w:t>
      </w:r>
      <w:bookmarkEnd w:id="30"/>
      <w:bookmarkEnd w:id="31"/>
      <w:bookmarkEnd w:id="32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adjustRightInd w:val="0"/>
        <w:snapToGrid w:val="0"/>
        <w:ind w:firstLine="420"/>
        <w:rPr>
          <w:color w:val="000000" w:themeColor="text1"/>
        </w:rPr>
      </w:pPr>
      <w:r>
        <w:rPr>
          <w:rFonts w:hint="eastAsia"/>
        </w:rPr>
        <w:t>审核完下一级单位（或者个人）提交的职称数据后，将某一级别、某一系列的职称数据上报到主管部门或呈报部门。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进入“数据上报”页面如</w:t>
      </w:r>
      <w:r>
        <w:rPr>
          <w:rFonts w:hint="eastAsia"/>
        </w:rPr>
        <w:t>2-1</w:t>
      </w:r>
      <w:r>
        <w:t>1</w:t>
      </w:r>
      <w:r>
        <w:rPr>
          <w:rFonts w:hint="eastAsia"/>
        </w:rPr>
        <w:t>下所示：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420"/>
        <w:rPr>
          <w:sz w:val="21"/>
        </w:rPr>
      </w:pPr>
      <w:r>
        <w:rPr>
          <w:noProof/>
          <w:sz w:val="21"/>
        </w:rPr>
        <w:drawing>
          <wp:inline distT="0" distB="0" distL="0" distR="0">
            <wp:extent cx="5278120" cy="227012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1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选择‘年度’‘申报级别’和‘申报职称’</w:t>
      </w:r>
      <w:r>
        <w:t>，</w:t>
      </w:r>
      <w:r>
        <w:rPr>
          <w:rFonts w:hint="eastAsia"/>
        </w:rPr>
        <w:t>‘单位名称’可选填，如图</w:t>
      </w:r>
      <w:r>
        <w:rPr>
          <w:rFonts w:hint="eastAsia"/>
        </w:rPr>
        <w:t>2-1</w:t>
      </w:r>
      <w:r>
        <w:t>2</w:t>
      </w:r>
      <w: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leftChars="1" w:left="1540" w:hangingChars="549" w:hanging="1537"/>
        <w:jc w:val="center"/>
      </w:pPr>
      <w:r>
        <w:rPr>
          <w:noProof/>
        </w:rPr>
        <w:lastRenderedPageBreak/>
        <w:drawing>
          <wp:inline distT="0" distB="0" distL="0" distR="0">
            <wp:extent cx="5278120" cy="228727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2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根据‘申报时间’、‘申报级别’、‘职称名称’、‘姓名’、‘工作单位’，点击箭头标志可对列表显示信息进行排序。选择‘序号’前方框，可一次性选择当前页面所有信息。如图</w:t>
      </w:r>
      <w:r>
        <w:rPr>
          <w:rFonts w:hint="eastAsia"/>
        </w:rPr>
        <w:t>2-1</w:t>
      </w:r>
      <w:r>
        <w:t>3</w:t>
      </w:r>
      <w:r>
        <w:rPr>
          <w:rFonts w:hint="eastAsia"/>
        </w:rPr>
        <w:t>所示。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420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114300" distR="114300">
            <wp:extent cx="5277485" cy="681990"/>
            <wp:effectExtent l="0" t="0" r="18415" b="3810"/>
            <wp:docPr id="63" name="图片 28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 descr="4-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3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在“数据上报”</w:t>
      </w:r>
      <w:r>
        <w:t>页面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选择上报数据之后点击‘数据上报’可以对本单位通过审核的申报信息按照唯一上报路径进行上报。</w:t>
      </w:r>
      <w:r>
        <w:t>如图</w:t>
      </w:r>
      <w:r>
        <w:rPr>
          <w:rFonts w:hint="eastAsia"/>
        </w:rPr>
        <w:t>2-1</w:t>
      </w:r>
      <w:r>
        <w:t>4</w:t>
      </w:r>
      <w:r>
        <w:t>所示</w:t>
      </w:r>
      <w:r>
        <w:rPr>
          <w:rFonts w:hint="eastAsia"/>
        </w:rPr>
        <w:t>。</w:t>
      </w:r>
    </w:p>
    <w:p w:rsidR="001B6C09" w:rsidRDefault="006C10C6">
      <w:pPr>
        <w:pStyle w:val="15"/>
        <w:adjustRightInd w:val="0"/>
        <w:snapToGrid w:val="0"/>
        <w:spacing w:line="240" w:lineRule="auto"/>
        <w:ind w:leftChars="1" w:left="1540" w:hangingChars="549" w:hanging="1537"/>
        <w:jc w:val="center"/>
      </w:pPr>
      <w:r>
        <w:rPr>
          <w:rFonts w:hint="eastAsia"/>
          <w:noProof/>
        </w:rPr>
        <w:drawing>
          <wp:inline distT="0" distB="0" distL="114300" distR="114300">
            <wp:extent cx="5277485" cy="2344420"/>
            <wp:effectExtent l="0" t="0" r="18415" b="17780"/>
            <wp:docPr id="64" name="图片 29" descr="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 descr="4-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4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点击“确定”链接，数据上报完成。数据上报页面分为未上报和已上报数据，可手动切换页面分类单独查询并导出申报人员花名册。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带有红色</w:t>
      </w:r>
      <w:r>
        <w:rPr>
          <w:rFonts w:hint="eastAsia"/>
        </w:rPr>
        <w:t>*</w:t>
      </w:r>
      <w:r>
        <w:rPr>
          <w:rFonts w:hint="eastAsia"/>
        </w:rPr>
        <w:t>号</w:t>
      </w:r>
      <w:r>
        <w:t>的信息项</w:t>
      </w:r>
      <w:r>
        <w:rPr>
          <w:rFonts w:hint="eastAsia"/>
        </w:rPr>
        <w:t>必须</w:t>
      </w:r>
      <w:r>
        <w:t>填写。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2</w:t>
      </w:r>
      <w:r>
        <w:rPr>
          <w:rFonts w:hint="eastAsia"/>
        </w:rPr>
        <w:t>、数据上报前，须先开通该级别、该系列职称的申报路径，具体操作请参考“</w:t>
      </w:r>
      <w:r>
        <w:rPr>
          <w:rFonts w:hint="eastAsia"/>
        </w:rPr>
        <w:t>5</w:t>
      </w:r>
      <w:r>
        <w:rPr>
          <w:rFonts w:hint="eastAsia"/>
        </w:rPr>
        <w:t>、路径申请”。如未开通该级别、</w:t>
      </w:r>
      <w:proofErr w:type="gramStart"/>
      <w:r>
        <w:rPr>
          <w:rFonts w:hint="eastAsia"/>
        </w:rPr>
        <w:t>改系列</w:t>
      </w:r>
      <w:proofErr w:type="gramEnd"/>
      <w:r>
        <w:rPr>
          <w:rFonts w:hint="eastAsia"/>
        </w:rPr>
        <w:t>的申报路径，</w:t>
      </w:r>
      <w:proofErr w:type="gramStart"/>
      <w:r>
        <w:rPr>
          <w:rFonts w:hint="eastAsia"/>
        </w:rPr>
        <w:t>则数</w:t>
      </w:r>
      <w:proofErr w:type="gramEnd"/>
      <w:r>
        <w:rPr>
          <w:rFonts w:hint="eastAsia"/>
        </w:rPr>
        <w:t>据无法上报。</w:t>
      </w:r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33" w:name="_Toc20541"/>
      <w:bookmarkStart w:id="34" w:name="_Toc14423"/>
      <w:bookmarkStart w:id="35" w:name="_Toc523906471"/>
      <w:r>
        <w:rPr>
          <w:rFonts w:hint="eastAsia"/>
        </w:rPr>
        <w:lastRenderedPageBreak/>
        <w:t>2.</w:t>
      </w:r>
      <w:r>
        <w:t>5</w:t>
      </w:r>
      <w:r>
        <w:rPr>
          <w:rFonts w:hint="eastAsia"/>
        </w:rPr>
        <w:t xml:space="preserve"> </w:t>
      </w:r>
      <w:r>
        <w:rPr>
          <w:rFonts w:hint="eastAsia"/>
        </w:rPr>
        <w:t>路径申请</w:t>
      </w:r>
      <w:bookmarkEnd w:id="33"/>
      <w:bookmarkEnd w:id="34"/>
      <w:bookmarkEnd w:id="35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1</w:t>
      </w:r>
      <w:r>
        <w:rPr>
          <w:rFonts w:hint="eastAsia"/>
        </w:rPr>
        <w:t>、单位路径申请</w:t>
      </w:r>
      <w:r>
        <w:t>。如上一级是主管部门或者呈报部门</w:t>
      </w:r>
      <w:r>
        <w:rPr>
          <w:rFonts w:hint="eastAsia"/>
        </w:rPr>
        <w:t>，</w:t>
      </w:r>
      <w:r>
        <w:t>则点击单位路径申请</w:t>
      </w:r>
      <w:r>
        <w:rPr>
          <w:rFonts w:hint="eastAsia"/>
        </w:rPr>
        <w:t>。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2</w:t>
      </w:r>
      <w:r>
        <w:rPr>
          <w:rFonts w:hint="eastAsia"/>
        </w:rPr>
        <w:t>、评委会路径申请。如上一级不再有主管部门或者呈报部门，而是直接相应的评委会，则点击评委会路径申请。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 w:rsidR="001B6C09" w:rsidRDefault="006C10C6">
      <w:pPr>
        <w:adjustRightInd w:val="0"/>
        <w:snapToGrid w:val="0"/>
        <w:ind w:left="360" w:firstLineChars="0" w:firstLine="0"/>
      </w:pPr>
      <w:r>
        <w:rPr>
          <w:rFonts w:hint="eastAsia"/>
        </w:rPr>
        <w:t>点击进入“单位路径申请”，如</w:t>
      </w:r>
      <w:r>
        <w:t>图</w:t>
      </w:r>
      <w:r>
        <w:rPr>
          <w:rFonts w:hint="eastAsia"/>
        </w:rPr>
        <w:t>2-1</w:t>
      </w:r>
      <w:r>
        <w:t>5</w:t>
      </w:r>
      <w:r>
        <w:rPr>
          <w:rFonts w:hint="eastAsia"/>
        </w:rPr>
        <w:t>所示</w:t>
      </w:r>
      <w:r>
        <w:t>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560"/>
      </w:pPr>
      <w:r>
        <w:rPr>
          <w:noProof/>
        </w:rPr>
        <w:drawing>
          <wp:inline distT="0" distB="0" distL="0" distR="0">
            <wp:extent cx="4798695" cy="3101340"/>
            <wp:effectExtent l="0" t="0" r="1905" b="381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214" cy="31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rFonts w:ascii="宋体" w:hAnsi="宋体" w:cs="微软雅黑"/>
          <w:sz w:val="18"/>
          <w:szCs w:val="18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5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选择“新增路径”，如图</w:t>
      </w:r>
      <w:r>
        <w:rPr>
          <w:rFonts w:hint="eastAsia"/>
        </w:rPr>
        <w:t>2-1</w:t>
      </w:r>
      <w:r>
        <w:t>6</w:t>
      </w:r>
      <w:r>
        <w:t>所示：</w:t>
      </w:r>
    </w:p>
    <w:p w:rsidR="001B6C09" w:rsidRDefault="006C10C6">
      <w:pPr>
        <w:adjustRightInd w:val="0"/>
        <w:snapToGrid w:val="0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>
            <wp:extent cx="4095115" cy="2654935"/>
            <wp:effectExtent l="0" t="0" r="635" b="0"/>
            <wp:docPr id="3" name="图片 31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1" descr="5-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8149" cy="26573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6</w:t>
      </w:r>
    </w:p>
    <w:p w:rsidR="001B6C09" w:rsidRDefault="006C10C6">
      <w:pPr>
        <w:adjustRightInd w:val="0"/>
        <w:snapToGrid w:val="0"/>
        <w:ind w:firstLine="420"/>
      </w:pPr>
      <w:r>
        <w:t>点击</w:t>
      </w:r>
      <w:r>
        <w:t>“</w:t>
      </w:r>
      <w:r>
        <w:rPr>
          <w:rFonts w:hint="eastAsia"/>
        </w:rPr>
        <w:t>选择单位</w:t>
      </w:r>
      <w:r>
        <w:t>”</w:t>
      </w:r>
      <w:r>
        <w:t>，</w:t>
      </w:r>
      <w:r>
        <w:rPr>
          <w:rFonts w:hint="eastAsia"/>
        </w:rPr>
        <w:t>可根据单位名称进行模糊搜索，</w:t>
      </w:r>
      <w:r>
        <w:t xml:space="preserve"> </w:t>
      </w:r>
      <w:r>
        <w:t>如图</w:t>
      </w:r>
      <w:r>
        <w:rPr>
          <w:rFonts w:hint="eastAsia"/>
        </w:rPr>
        <w:t>2-1</w:t>
      </w:r>
      <w:r>
        <w:t>7</w:t>
      </w:r>
      <w:r>
        <w:rPr>
          <w:rFonts w:hint="eastAsia"/>
        </w:rPr>
        <w:t>所示</w:t>
      </w:r>
      <w:r>
        <w:t>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rPr>
          <w:sz w:val="21"/>
        </w:rPr>
      </w:pPr>
      <w:r>
        <w:rPr>
          <w:rFonts w:hint="eastAsia"/>
          <w:noProof/>
          <w:sz w:val="21"/>
        </w:rPr>
        <w:lastRenderedPageBreak/>
        <w:drawing>
          <wp:inline distT="0" distB="0" distL="114300" distR="114300">
            <wp:extent cx="5274310" cy="3086735"/>
            <wp:effectExtent l="0" t="0" r="2540" b="0"/>
            <wp:docPr id="4" name="图片 3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5-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3251" cy="309224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7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选择上报单位、职称系列、职称等级之后，保存。信息自动提交给申请单位审核。在列表页面可查看申请路径是否生效和审核状态。如图</w:t>
      </w:r>
      <w:r>
        <w:rPr>
          <w:rFonts w:hint="eastAsia"/>
        </w:rPr>
        <w:t>2-1</w:t>
      </w:r>
      <w:r>
        <w:t>8</w:t>
      </w:r>
      <w:r>
        <w:rPr>
          <w:rFonts w:hint="eastAsia"/>
        </w:rPr>
        <w:t>所示</w:t>
      </w:r>
      <w:r>
        <w:t>: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69230" cy="1670050"/>
            <wp:effectExtent l="0" t="0" r="7620" b="6350"/>
            <wp:docPr id="5" name="图片 33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 descr="5-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2-1</w:t>
      </w:r>
      <w:r>
        <w:rPr>
          <w:sz w:val="21"/>
        </w:rPr>
        <w:t>8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上报单位审核通过后，可以正常上报数据。</w:t>
      </w:r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36" w:name="_Toc15806"/>
      <w:bookmarkStart w:id="37" w:name="_Toc22931"/>
      <w:bookmarkStart w:id="38" w:name="_Toc523906472"/>
      <w:r>
        <w:rPr>
          <w:rFonts w:hint="eastAsia"/>
        </w:rPr>
        <w:t>2.</w:t>
      </w:r>
      <w:r>
        <w:t>6</w:t>
      </w:r>
      <w:r>
        <w:rPr>
          <w:rFonts w:hint="eastAsia"/>
        </w:rPr>
        <w:t xml:space="preserve"> </w:t>
      </w:r>
      <w:r>
        <w:rPr>
          <w:rFonts w:hint="eastAsia"/>
        </w:rPr>
        <w:t>单位路径审核</w:t>
      </w:r>
      <w:bookmarkEnd w:id="36"/>
      <w:bookmarkEnd w:id="37"/>
      <w:bookmarkEnd w:id="38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审核下一级单位的路径申请。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 w:rsidR="001B6C09" w:rsidRDefault="006C10C6">
      <w:pPr>
        <w:adjustRightInd w:val="0"/>
        <w:snapToGrid w:val="0"/>
        <w:ind w:left="360" w:firstLineChars="0" w:firstLine="0"/>
      </w:pPr>
      <w:r>
        <w:rPr>
          <w:rFonts w:hint="eastAsia"/>
        </w:rPr>
        <w:t>打开单位路径审核页面，如图</w:t>
      </w:r>
      <w:r>
        <w:rPr>
          <w:rFonts w:hint="eastAsia"/>
        </w:rPr>
        <w:t>2-</w:t>
      </w:r>
      <w:r>
        <w:t>21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420"/>
        <w:rPr>
          <w:sz w:val="21"/>
        </w:rPr>
      </w:pPr>
      <w:r>
        <w:rPr>
          <w:noProof/>
          <w:sz w:val="21"/>
        </w:rPr>
        <w:lastRenderedPageBreak/>
        <w:drawing>
          <wp:inline distT="0" distB="0" distL="0" distR="0">
            <wp:extent cx="4630420" cy="261112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209" cy="26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2-2</w:t>
      </w:r>
      <w:r>
        <w:rPr>
          <w:sz w:val="21"/>
        </w:rPr>
        <w:t>1</w:t>
      </w:r>
    </w:p>
    <w:p w:rsidR="001B6C09" w:rsidRDefault="006C10C6">
      <w:pPr>
        <w:adjustRightInd w:val="0"/>
        <w:snapToGrid w:val="0"/>
        <w:ind w:left="360"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可以查看下属单位的所有路径申请，即数据上报申请，可以根据申请状态分别查看。</w:t>
      </w:r>
    </w:p>
    <w:p w:rsidR="001B6C09" w:rsidRDefault="006C10C6">
      <w:pPr>
        <w:adjustRightInd w:val="0"/>
        <w:snapToGrid w:val="0"/>
        <w:ind w:left="360"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选择其中一条申请，选择‘审核通过’，如图</w:t>
      </w:r>
      <w:r>
        <w:rPr>
          <w:rFonts w:hint="eastAsia"/>
        </w:rPr>
        <w:t>2-2</w:t>
      </w:r>
      <w:r>
        <w:t>2</w:t>
      </w:r>
      <w:r>
        <w:rPr>
          <w:rFonts w:hint="eastAsia"/>
        </w:rPr>
        <w:t>所示：</w:t>
      </w:r>
    </w:p>
    <w:p w:rsidR="001B6C09" w:rsidRDefault="006C10C6">
      <w:pPr>
        <w:adjustRightInd w:val="0"/>
        <w:snapToGrid w:val="0"/>
        <w:ind w:left="36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017770" cy="2013585"/>
            <wp:effectExtent l="0" t="0" r="0" b="5715"/>
            <wp:docPr id="9" name="图片 37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7" descr="6-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3113" cy="201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2-2</w:t>
      </w:r>
      <w:r>
        <w:rPr>
          <w:sz w:val="21"/>
        </w:rPr>
        <w:t>2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  <w:lang w:val="zh-CN"/>
        </w:rPr>
        <w:t>点击‘审核通过’，下级单位与本单位之间的数据上报路径建立。点击‘审核不通过’，如图</w:t>
      </w:r>
      <w:r>
        <w:rPr>
          <w:rFonts w:hint="eastAsia"/>
        </w:rPr>
        <w:t>2</w:t>
      </w:r>
      <w:r>
        <w:rPr>
          <w:rFonts w:hint="eastAsia"/>
        </w:rPr>
        <w:t>-2</w:t>
      </w:r>
      <w:r>
        <w:t>3</w:t>
      </w:r>
      <w:r>
        <w:rPr>
          <w:rFonts w:hint="eastAsia"/>
        </w:rPr>
        <w:t>所示：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="420"/>
        <w:rPr>
          <w:sz w:val="21"/>
          <w:lang w:val="zh-CN"/>
        </w:rPr>
      </w:pPr>
      <w:r>
        <w:rPr>
          <w:rFonts w:hint="eastAsia"/>
          <w:noProof/>
          <w:sz w:val="21"/>
        </w:rPr>
        <w:drawing>
          <wp:inline distT="0" distB="0" distL="114300" distR="114300">
            <wp:extent cx="4915535" cy="1649730"/>
            <wp:effectExtent l="0" t="0" r="0" b="7620"/>
            <wp:docPr id="10" name="图片 38" descr="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8" descr="6-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20888" cy="16514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adjustRightInd w:val="0"/>
        <w:snapToGrid w:val="0"/>
        <w:ind w:firstLineChars="0" w:firstLine="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</w:t>
      </w:r>
      <w:r>
        <w:rPr>
          <w:rFonts w:hint="eastAsia"/>
          <w:sz w:val="21"/>
        </w:rPr>
        <w:t>2-2</w:t>
      </w:r>
      <w:r>
        <w:rPr>
          <w:sz w:val="21"/>
        </w:rPr>
        <w:t>3</w:t>
      </w:r>
    </w:p>
    <w:p w:rsidR="001B6C09" w:rsidRDefault="006C10C6" w:rsidP="00EF6731">
      <w:pPr>
        <w:adjustRightInd w:val="0"/>
        <w:snapToGrid w:val="0"/>
        <w:ind w:firstLine="420"/>
      </w:pPr>
      <w:r>
        <w:rPr>
          <w:rFonts w:hint="eastAsia"/>
        </w:rPr>
        <w:t>选择不通过时，要求输入审核不通过原因，此条申请退回，在下级单位路径申请页面可查看路径状态。</w:t>
      </w:r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39" w:name="_Toc18421"/>
      <w:bookmarkStart w:id="40" w:name="_Toc523906473"/>
      <w:r>
        <w:rPr>
          <w:rFonts w:hint="eastAsia"/>
        </w:rPr>
        <w:lastRenderedPageBreak/>
        <w:t>2</w:t>
      </w:r>
      <w:r>
        <w:rPr>
          <w:rFonts w:hint="eastAsia"/>
        </w:rPr>
        <w:t>.</w:t>
      </w:r>
      <w:r w:rsidR="00EF6731">
        <w:t>7</w:t>
      </w:r>
      <w:r>
        <w:rPr>
          <w:rFonts w:hint="eastAsia"/>
        </w:rPr>
        <w:t xml:space="preserve"> </w:t>
      </w:r>
      <w:r>
        <w:rPr>
          <w:rFonts w:hint="eastAsia"/>
        </w:rPr>
        <w:t>本单位公示意见</w:t>
      </w:r>
      <w:bookmarkEnd w:id="39"/>
      <w:bookmarkEnd w:id="40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评委会评审信息完成之后在单位进行评审结果公示。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待评委会评审后，通过人员结果会反馈到单位账户，单位点击‘公示上报’可以进行查看。进入公示上报页面，可根据身份证号、姓名、申报级别、申报职称、公示审核状态等查询已通过评审人员信息，数据下方滚动条可拖动查看信息。如图</w:t>
      </w:r>
      <w:r>
        <w:rPr>
          <w:rFonts w:hint="eastAsia"/>
        </w:rPr>
        <w:t>2-2</w:t>
      </w:r>
      <w:r>
        <w:t>7</w:t>
      </w:r>
      <w:r>
        <w:rPr>
          <w:rFonts w:hint="eastAsia"/>
        </w:rPr>
        <w:t>所示：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noProof/>
        </w:rPr>
        <w:drawing>
          <wp:inline distT="0" distB="0" distL="0" distR="0">
            <wp:extent cx="5278120" cy="2183765"/>
            <wp:effectExtent l="0" t="0" r="0" b="698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adjustRightInd w:val="0"/>
        <w:snapToGrid w:val="0"/>
        <w:ind w:firstLineChars="0" w:firstLine="0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2-2</w:t>
      </w:r>
      <w:r>
        <w:rPr>
          <w:sz w:val="21"/>
        </w:rPr>
        <w:t>7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若有异议，在‘操作’一列点击‘有异议’，提示要求输入不通过原因，并且上传有异议证明附件。若无异议，可对单条信息点击‘无异议’，或者选择‘序号’前</w:t>
      </w:r>
      <w:proofErr w:type="gramStart"/>
      <w:r>
        <w:rPr>
          <w:rFonts w:hint="eastAsia"/>
        </w:rPr>
        <w:t>方框全选数据</w:t>
      </w:r>
      <w:proofErr w:type="gramEnd"/>
      <w:r>
        <w:rPr>
          <w:rFonts w:hint="eastAsia"/>
        </w:rPr>
        <w:t>，进行‘批量审核通过’，之后可以‘汇总提交’，信息提报到上级单位。</w:t>
      </w:r>
    </w:p>
    <w:p w:rsidR="001B6C09" w:rsidRDefault="006C10C6">
      <w:pPr>
        <w:pStyle w:val="1"/>
        <w:numPr>
          <w:ilvl w:val="0"/>
          <w:numId w:val="0"/>
        </w:numPr>
        <w:adjustRightInd w:val="0"/>
        <w:snapToGrid w:val="0"/>
        <w:spacing w:line="240" w:lineRule="auto"/>
      </w:pPr>
      <w:bookmarkStart w:id="41" w:name="_Toc27999"/>
      <w:bookmarkStart w:id="42" w:name="_Toc523906474"/>
      <w:r>
        <w:rPr>
          <w:rFonts w:hint="eastAsia"/>
        </w:rPr>
        <w:t>2.</w:t>
      </w:r>
      <w:r w:rsidR="00EF6731">
        <w:t>8</w:t>
      </w:r>
      <w:r>
        <w:rPr>
          <w:rFonts w:hint="eastAsia"/>
        </w:rPr>
        <w:t xml:space="preserve"> </w:t>
      </w:r>
      <w:r>
        <w:rPr>
          <w:rFonts w:hint="eastAsia"/>
        </w:rPr>
        <w:t>下级单位公示审核</w:t>
      </w:r>
      <w:bookmarkEnd w:id="41"/>
      <w:bookmarkEnd w:id="42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下级单位公示意见提交后进行公示结果审核。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下级单位公示完成之后，提交公示结果，可查看下级单位公示结果并审核。根据身份证号、姓名、申报级别、申报职称、公示审核状态等查询已提交的评审人员公示结果信息，数据下方滚动条可拖动查看信息。如</w:t>
      </w:r>
      <w:r>
        <w:rPr>
          <w:rFonts w:hint="eastAsia"/>
        </w:rPr>
        <w:t>图</w:t>
      </w:r>
      <w:r>
        <w:rPr>
          <w:rFonts w:hint="eastAsia"/>
        </w:rPr>
        <w:t>2-2</w:t>
      </w:r>
      <w:r>
        <w:t>8</w:t>
      </w:r>
      <w:r>
        <w:rPr>
          <w:rFonts w:hint="eastAsia"/>
        </w:rPr>
        <w:t>所示：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183765"/>
            <wp:effectExtent l="0" t="0" r="0" b="698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adjustRightInd w:val="0"/>
        <w:snapToGrid w:val="0"/>
        <w:ind w:firstLineChars="0" w:firstLine="0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2-2</w:t>
      </w:r>
      <w:r>
        <w:rPr>
          <w:sz w:val="21"/>
        </w:rPr>
        <w:t>8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若不同意下级单位公示意见，在‘操作’一列点击‘审核不通过’，提示要求输入不通过原因。若同意下级单位公示意见，可点击‘审核通过’，结果审核完成之后可以‘汇总提交’，信息提报到上级单位或者评委会。公示结果上报路径与申报数据上报路径相同。</w:t>
      </w:r>
    </w:p>
    <w:p w:rsidR="001B6C09" w:rsidRDefault="001B6C09">
      <w:pPr>
        <w:adjustRightInd w:val="0"/>
        <w:snapToGrid w:val="0"/>
        <w:ind w:firstLine="420"/>
      </w:pPr>
    </w:p>
    <w:p w:rsidR="001B6C09" w:rsidRDefault="001B6C09">
      <w:pPr>
        <w:adjustRightInd w:val="0"/>
        <w:snapToGrid w:val="0"/>
        <w:ind w:firstLine="420"/>
      </w:pPr>
    </w:p>
    <w:p w:rsidR="001B6C09" w:rsidRDefault="001B6C09">
      <w:pPr>
        <w:adjustRightInd w:val="0"/>
        <w:snapToGrid w:val="0"/>
        <w:ind w:firstLine="420"/>
      </w:pPr>
    </w:p>
    <w:p w:rsidR="001B6C09" w:rsidRDefault="001B6C09">
      <w:pPr>
        <w:adjustRightInd w:val="0"/>
        <w:snapToGrid w:val="0"/>
        <w:ind w:firstLine="420"/>
      </w:pPr>
    </w:p>
    <w:p w:rsidR="001B6C09" w:rsidRDefault="001B6C09">
      <w:pPr>
        <w:adjustRightInd w:val="0"/>
        <w:snapToGrid w:val="0"/>
        <w:ind w:firstLine="420"/>
      </w:pPr>
    </w:p>
    <w:p w:rsidR="001B6C09" w:rsidRDefault="006C10C6">
      <w:pPr>
        <w:adjustRightInd w:val="0"/>
        <w:snapToGrid w:val="0"/>
        <w:ind w:firstLineChars="0" w:firstLine="0"/>
      </w:pPr>
      <w:r>
        <w:br w:type="page"/>
      </w:r>
    </w:p>
    <w:p w:rsidR="001B6C09" w:rsidRDefault="006C10C6">
      <w:pPr>
        <w:pStyle w:val="1"/>
        <w:numPr>
          <w:ilvl w:val="0"/>
          <w:numId w:val="2"/>
        </w:numPr>
        <w:adjustRightInd w:val="0"/>
        <w:snapToGrid w:val="0"/>
        <w:spacing w:line="240" w:lineRule="auto"/>
      </w:pPr>
      <w:bookmarkStart w:id="43" w:name="_Toc14153"/>
      <w:bookmarkStart w:id="44" w:name="_Toc523906475"/>
      <w:r>
        <w:rPr>
          <w:rFonts w:hint="eastAsia"/>
        </w:rPr>
        <w:lastRenderedPageBreak/>
        <w:t>账号、密码找回功能介绍</w:t>
      </w:r>
      <w:bookmarkEnd w:id="43"/>
      <w:bookmarkEnd w:id="44"/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【功能简介】</w:t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rPr>
          <w:sz w:val="21"/>
        </w:rPr>
      </w:pPr>
      <w:r>
        <w:rPr>
          <w:rFonts w:hint="eastAsia"/>
          <w:sz w:val="21"/>
        </w:rPr>
        <w:t xml:space="preserve">   </w:t>
      </w:r>
      <w:r>
        <w:rPr>
          <w:rFonts w:hint="eastAsia"/>
        </w:rPr>
        <w:t>个人、单位</w:t>
      </w:r>
      <w:r>
        <w:t>用户</w:t>
      </w:r>
      <w:r>
        <w:rPr>
          <w:rFonts w:hint="eastAsia"/>
        </w:rPr>
        <w:t>账号、密码找回功能。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  <w:b/>
          <w:bCs/>
          <w:sz w:val="24"/>
        </w:rPr>
        <w:t>【操作</w:t>
      </w:r>
      <w:r>
        <w:rPr>
          <w:b/>
          <w:bCs/>
          <w:sz w:val="24"/>
        </w:rPr>
        <w:t>说明</w:t>
      </w:r>
      <w:r>
        <w:rPr>
          <w:rFonts w:hint="eastAsia"/>
          <w:b/>
          <w:bCs/>
          <w:sz w:val="24"/>
        </w:rPr>
        <w:t>】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系统设置密码找回功能，对于忘记密码的单位和个人注册用户可选择短信密码找回方式。如图</w:t>
      </w:r>
      <w:r>
        <w:rPr>
          <w:rFonts w:hint="eastAsia"/>
        </w:rPr>
        <w:t>6-1</w:t>
      </w:r>
      <w:r>
        <w:rPr>
          <w:rFonts w:hint="eastAsia"/>
        </w:rPr>
        <w:t>所示：</w:t>
      </w:r>
    </w:p>
    <w:p w:rsidR="001B6C09" w:rsidRDefault="006C10C6">
      <w:pPr>
        <w:adjustRightInd w:val="0"/>
        <w:snapToGrid w:val="0"/>
        <w:ind w:firstLine="420"/>
      </w:pPr>
      <w:r>
        <w:rPr>
          <w:noProof/>
        </w:rPr>
        <w:drawing>
          <wp:inline distT="0" distB="0" distL="0" distR="0">
            <wp:extent cx="4849495" cy="2680970"/>
            <wp:effectExtent l="0" t="0" r="8255" b="508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445" cy="26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6-1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点击‘忘记密码’，进入密码找回页面，如图</w:t>
      </w:r>
      <w:r>
        <w:rPr>
          <w:rFonts w:hint="eastAsia"/>
        </w:rPr>
        <w:t>6-2</w:t>
      </w:r>
      <w:r>
        <w:rPr>
          <w:rFonts w:hint="eastAsia"/>
        </w:rPr>
        <w:t>所示：</w:t>
      </w:r>
      <w:r>
        <w:rPr>
          <w:rFonts w:hint="eastAsia"/>
          <w:noProof/>
        </w:rPr>
        <w:drawing>
          <wp:inline distT="0" distB="0" distL="114300" distR="114300">
            <wp:extent cx="5270500" cy="2457450"/>
            <wp:effectExtent l="0" t="0" r="6350" b="0"/>
            <wp:docPr id="90" name="图片 9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9245" cy="24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6-2</w:t>
      </w:r>
    </w:p>
    <w:p w:rsidR="001B6C09" w:rsidRDefault="006C10C6">
      <w:pPr>
        <w:adjustRightInd w:val="0"/>
        <w:snapToGrid w:val="0"/>
        <w:ind w:firstLine="420"/>
        <w:jc w:val="center"/>
      </w:pPr>
      <w:r>
        <w:rPr>
          <w:rFonts w:hint="eastAsia"/>
        </w:rPr>
        <w:t>输入登录账号、密码，验证码，点击下一步，确认短信发送方式，如图</w:t>
      </w:r>
      <w:r>
        <w:rPr>
          <w:rFonts w:hint="eastAsia"/>
        </w:rPr>
        <w:t>6-</w:t>
      </w:r>
      <w:r>
        <w:t>3</w:t>
      </w:r>
      <w:r>
        <w:rPr>
          <w:rFonts w:hint="eastAsia"/>
        </w:rPr>
        <w:t>所示：</w:t>
      </w:r>
      <w:r>
        <w:t xml:space="preserve"> </w:t>
      </w:r>
    </w:p>
    <w:p w:rsidR="001B6C09" w:rsidRDefault="006C10C6">
      <w:pPr>
        <w:adjustRightInd w:val="0"/>
        <w:snapToGrid w:val="0"/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3675" cy="2672080"/>
            <wp:effectExtent l="0" t="0" r="3175" b="13970"/>
            <wp:docPr id="93" name="图片 9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6-3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确认之后系统生成随机密码，手机接收来自</w:t>
      </w:r>
      <w:r>
        <w:rPr>
          <w:rFonts w:hint="eastAsia"/>
        </w:rPr>
        <w:t>12333</w:t>
      </w:r>
      <w:r>
        <w:rPr>
          <w:rFonts w:hint="eastAsia"/>
        </w:rPr>
        <w:t>的短信提醒，如图</w:t>
      </w:r>
      <w:r>
        <w:rPr>
          <w:rFonts w:hint="eastAsia"/>
        </w:rPr>
        <w:t>6-4</w:t>
      </w:r>
      <w:r>
        <w:rPr>
          <w:rFonts w:hint="eastAsia"/>
        </w:rPr>
        <w:t>所示：</w:t>
      </w:r>
    </w:p>
    <w:p w:rsidR="001B6C09" w:rsidRDefault="006C10C6">
      <w:pPr>
        <w:adjustRightInd w:val="0"/>
        <w:snapToGrid w:val="0"/>
        <w:ind w:firstLine="420"/>
      </w:pPr>
      <w:r>
        <w:rPr>
          <w:noProof/>
        </w:rPr>
        <w:drawing>
          <wp:inline distT="0" distB="0" distL="0" distR="0">
            <wp:extent cx="4681220" cy="2873375"/>
            <wp:effectExtent l="0" t="0" r="5080" b="317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529" cy="287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1B6C09">
      <w:pPr>
        <w:adjustRightInd w:val="0"/>
        <w:snapToGrid w:val="0"/>
        <w:ind w:firstLine="420"/>
      </w:pP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6-4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若忘记登录账号，在找回密码页面选择‘忘记用户名’，填报个人身份信息，如图</w:t>
      </w:r>
      <w:r>
        <w:rPr>
          <w:rFonts w:hint="eastAsia"/>
        </w:rPr>
        <w:t>6-5</w:t>
      </w:r>
      <w:r>
        <w:rPr>
          <w:rFonts w:hint="eastAsia"/>
        </w:rPr>
        <w:t>所示：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537075" cy="4138295"/>
            <wp:effectExtent l="0" t="0" r="15875" b="14605"/>
            <wp:docPr id="95" name="图片 9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adjustRightInd w:val="0"/>
        <w:snapToGrid w:val="0"/>
        <w:ind w:firstLine="315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6-5</w:t>
      </w:r>
    </w:p>
    <w:p w:rsidR="001B6C09" w:rsidRDefault="006C10C6">
      <w:pPr>
        <w:adjustRightInd w:val="0"/>
        <w:snapToGrid w:val="0"/>
        <w:ind w:firstLine="420"/>
      </w:pPr>
      <w:r>
        <w:rPr>
          <w:rFonts w:hint="eastAsia"/>
        </w:rPr>
        <w:t>录入之后选择下一步，转入用户名提示页面，如图</w:t>
      </w:r>
      <w:r>
        <w:rPr>
          <w:rFonts w:hint="eastAsia"/>
        </w:rPr>
        <w:t>6-6</w:t>
      </w:r>
      <w:r>
        <w:rPr>
          <w:rFonts w:hint="eastAsia"/>
        </w:rPr>
        <w:t>所示：</w:t>
      </w:r>
      <w:r>
        <w:rPr>
          <w:rFonts w:hint="eastAsia"/>
          <w:noProof/>
        </w:rPr>
        <w:drawing>
          <wp:inline distT="0" distB="0" distL="114300" distR="114300">
            <wp:extent cx="5276850" cy="1923415"/>
            <wp:effectExtent l="0" t="0" r="0" b="635"/>
            <wp:docPr id="96" name="图片 9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97264" cy="193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9" w:rsidRDefault="006C10C6">
      <w:pPr>
        <w:adjustRightInd w:val="0"/>
        <w:snapToGrid w:val="0"/>
        <w:ind w:firstLine="315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6-6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可以继续选择找回密码或者返回登录</w:t>
      </w:r>
      <w:proofErr w:type="gramStart"/>
      <w:r>
        <w:rPr>
          <w:rFonts w:hint="eastAsia"/>
        </w:rPr>
        <w:t>页进行</w:t>
      </w:r>
      <w:proofErr w:type="gramEnd"/>
      <w:r>
        <w:rPr>
          <w:rFonts w:hint="eastAsia"/>
        </w:rPr>
        <w:t>登录。</w:t>
      </w:r>
    </w:p>
    <w:p w:rsidR="001B6C09" w:rsidRDefault="006C10C6">
      <w:pPr>
        <w:adjustRightInd w:val="0"/>
        <w:snapToGrid w:val="0"/>
        <w:ind w:firstLineChars="0" w:firstLine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【重点项目说明】</w:t>
      </w:r>
    </w:p>
    <w:p w:rsidR="001B6C09" w:rsidRDefault="006C10C6">
      <w:pPr>
        <w:adjustRightInd w:val="0"/>
        <w:snapToGrid w:val="0"/>
        <w:ind w:firstLineChars="200" w:firstLine="560"/>
      </w:pPr>
      <w:r>
        <w:t>1</w:t>
      </w:r>
      <w:r>
        <w:rPr>
          <w:rFonts w:hint="eastAsia"/>
        </w:rPr>
        <w:t>、目前系统仅支持山东省内移动、联通号码的密码找回功能，其他用户可联系相关人员进行手工重置。</w:t>
      </w:r>
    </w:p>
    <w:p w:rsidR="001B6C09" w:rsidRDefault="006C10C6">
      <w:pPr>
        <w:adjustRightInd w:val="0"/>
        <w:snapToGrid w:val="0"/>
        <w:ind w:firstLineChars="200" w:firstLine="560"/>
      </w:pPr>
      <w:r>
        <w:rPr>
          <w:rFonts w:hint="eastAsia"/>
        </w:rPr>
        <w:br w:type="page"/>
      </w:r>
    </w:p>
    <w:p w:rsidR="001B6C09" w:rsidRDefault="006C10C6">
      <w:pPr>
        <w:pStyle w:val="1"/>
        <w:numPr>
          <w:ilvl w:val="0"/>
          <w:numId w:val="2"/>
        </w:numPr>
        <w:adjustRightInd w:val="0"/>
        <w:snapToGrid w:val="0"/>
        <w:spacing w:line="240" w:lineRule="auto"/>
      </w:pPr>
      <w:bookmarkStart w:id="45" w:name="_Toc3195"/>
      <w:bookmarkStart w:id="46" w:name="_Toc523906476"/>
      <w:r>
        <w:rPr>
          <w:rFonts w:hint="eastAsia"/>
        </w:rPr>
        <w:lastRenderedPageBreak/>
        <w:t>浏览器环境设置</w:t>
      </w:r>
      <w:bookmarkEnd w:id="45"/>
      <w:bookmarkEnd w:id="46"/>
    </w:p>
    <w:p w:rsidR="001B6C09" w:rsidRDefault="006C10C6">
      <w:pPr>
        <w:adjustRightInd w:val="0"/>
        <w:snapToGrid w:val="0"/>
        <w:ind w:firstLineChars="200" w:firstLine="560"/>
      </w:pPr>
      <w:r>
        <w:rPr>
          <w:rFonts w:hint="eastAsia"/>
        </w:rPr>
        <w:t>在进行项目提交过程中，如果出现保存项目后列表不刷新的情况，可通过对</w:t>
      </w:r>
      <w:r>
        <w:t>浏览器环境的设置，保证后续业务</w:t>
      </w:r>
      <w:r>
        <w:rPr>
          <w:rFonts w:hint="eastAsia"/>
        </w:rPr>
        <w:t>操作</w:t>
      </w:r>
      <w:r>
        <w:t>的顺利进行</w:t>
      </w:r>
      <w:r>
        <w:rPr>
          <w:rFonts w:hint="eastAsia"/>
        </w:rPr>
        <w:t>，</w:t>
      </w:r>
      <w:r>
        <w:t>根据以下图示操作</w:t>
      </w:r>
      <w:r>
        <w:rPr>
          <w:rFonts w:hint="eastAsia"/>
        </w:rPr>
        <w:t>（以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t>为例）：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</w:rPr>
        <w:t>（一）</w:t>
      </w:r>
      <w:r>
        <w:t xml:space="preserve"> </w:t>
      </w:r>
      <w:r>
        <w:rPr>
          <w:rFonts w:hint="eastAsia"/>
        </w:rPr>
        <w:t>打开浏览器</w:t>
      </w:r>
      <w:r>
        <w:t>：</w:t>
      </w:r>
      <w:r>
        <w:rPr>
          <w:rFonts w:hint="eastAsia"/>
        </w:rPr>
        <w:t>找到</w:t>
      </w:r>
      <w:r>
        <w:t>菜单栏中</w:t>
      </w:r>
      <w:r>
        <w:rPr>
          <w:rFonts w:hint="eastAsia"/>
        </w:rPr>
        <w:t>的</w:t>
      </w:r>
      <w:r>
        <w:t>【</w:t>
      </w:r>
      <w:r>
        <w:rPr>
          <w:rFonts w:hint="eastAsia"/>
        </w:rPr>
        <w:t>工具</w:t>
      </w:r>
      <w:r>
        <w:t>】</w:t>
      </w:r>
      <w:r>
        <w:rPr>
          <w:rFonts w:hint="eastAsia"/>
        </w:rPr>
        <w:t>→【</w:t>
      </w:r>
      <w:r>
        <w:rPr>
          <w:rFonts w:hint="eastAsia"/>
        </w:rPr>
        <w:t>I</w:t>
      </w:r>
      <w:r>
        <w:t>nternet</w:t>
      </w:r>
      <w:r>
        <w:t>选项】</w:t>
      </w:r>
      <w:r>
        <w:rPr>
          <w:rFonts w:hint="eastAsia"/>
        </w:rPr>
        <w:t>，</w:t>
      </w:r>
      <w:r>
        <w:t>如图</w:t>
      </w:r>
      <w:r>
        <w:t>7</w:t>
      </w:r>
      <w:r>
        <w:rPr>
          <w:rFonts w:hint="eastAsia"/>
        </w:rPr>
        <w:t>-1</w:t>
      </w:r>
      <w:r>
        <w:t>所示：</w:t>
      </w:r>
    </w:p>
    <w:p w:rsidR="001B6C09" w:rsidRDefault="006C10C6">
      <w:pPr>
        <w:adjustRightInd w:val="0"/>
        <w:snapToGrid w:val="0"/>
        <w:ind w:leftChars="-1" w:left="-3" w:firstLineChars="0" w:firstLine="0"/>
      </w:pPr>
      <w:r>
        <w:rPr>
          <w:noProof/>
        </w:rPr>
        <w:drawing>
          <wp:inline distT="0" distB="0" distL="114300" distR="114300">
            <wp:extent cx="5288915" cy="3394710"/>
            <wp:effectExtent l="0" t="0" r="6985" b="15240"/>
            <wp:docPr id="89" name="图片 15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" descr="注册成功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</w:pPr>
      <w:r>
        <w:rPr>
          <w:rFonts w:ascii="宋体" w:hAnsi="宋体" w:cs="微软雅黑" w:hint="eastAsia"/>
          <w:sz w:val="21"/>
          <w:lang w:val="zh-CN"/>
        </w:rPr>
        <w:t>图</w:t>
      </w:r>
      <w:r>
        <w:rPr>
          <w:rFonts w:ascii="宋体" w:hAnsi="宋体" w:cs="微软雅黑"/>
          <w:sz w:val="21"/>
        </w:rPr>
        <w:t>7</w:t>
      </w:r>
      <w:r>
        <w:rPr>
          <w:rFonts w:ascii="宋体" w:hAnsi="宋体" w:cs="微软雅黑" w:hint="eastAsia"/>
          <w:sz w:val="21"/>
          <w:lang w:val="zh-CN"/>
        </w:rPr>
        <w:t>-1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</w:rPr>
        <w:t>（二）</w:t>
      </w:r>
      <w:r>
        <w:rPr>
          <w:rFonts w:hint="eastAsia"/>
        </w:rPr>
        <w:t xml:space="preserve"> </w:t>
      </w:r>
      <w:r>
        <w:rPr>
          <w:rFonts w:hint="eastAsia"/>
        </w:rPr>
        <w:t>找到【设置】</w:t>
      </w:r>
      <w:r>
        <w:t>按钮</w:t>
      </w:r>
      <w:r>
        <w:rPr>
          <w:rFonts w:hint="eastAsia"/>
        </w:rPr>
        <w:t>，</w:t>
      </w:r>
      <w:r>
        <w:t>如图</w:t>
      </w:r>
      <w:r>
        <w:t>7-2</w:t>
      </w:r>
      <w:r>
        <w:t>所示</w:t>
      </w:r>
      <w:r>
        <w:rPr>
          <w:rFonts w:hint="eastAsia"/>
        </w:rPr>
        <w:t>：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noProof/>
        </w:rPr>
        <w:drawing>
          <wp:inline distT="0" distB="0" distL="114300" distR="114300">
            <wp:extent cx="5304790" cy="2832735"/>
            <wp:effectExtent l="0" t="0" r="10160" b="5715"/>
            <wp:docPr id="87" name="图片 16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6" descr="注册成功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  <w:rPr>
          <w:rFonts w:ascii="宋体" w:hAnsi="宋体" w:cs="微软雅黑"/>
          <w:sz w:val="21"/>
          <w:lang w:val="zh-CN"/>
        </w:rPr>
      </w:pPr>
      <w:r>
        <w:rPr>
          <w:rFonts w:ascii="宋体" w:hAnsi="宋体" w:cs="微软雅黑" w:hint="eastAsia"/>
          <w:sz w:val="21"/>
          <w:lang w:val="zh-CN"/>
        </w:rPr>
        <w:t>图</w:t>
      </w:r>
      <w:r>
        <w:rPr>
          <w:rFonts w:ascii="宋体" w:hAnsi="宋体" w:cs="微软雅黑"/>
          <w:sz w:val="21"/>
        </w:rPr>
        <w:t>7</w:t>
      </w:r>
      <w:r>
        <w:rPr>
          <w:rFonts w:ascii="宋体" w:hAnsi="宋体" w:cs="微软雅黑" w:hint="eastAsia"/>
          <w:sz w:val="21"/>
          <w:lang w:val="zh-CN"/>
        </w:rPr>
        <w:t>-2</w:t>
      </w:r>
    </w:p>
    <w:p w:rsidR="001B6C09" w:rsidRDefault="006C10C6">
      <w:pPr>
        <w:adjustRightInd w:val="0"/>
        <w:snapToGrid w:val="0"/>
        <w:ind w:firstLineChars="0" w:firstLine="0"/>
      </w:pPr>
      <w:r>
        <w:rPr>
          <w:rFonts w:hint="eastAsia"/>
        </w:rPr>
        <w:t>（三）</w:t>
      </w:r>
      <w:r>
        <w:t xml:space="preserve"> </w:t>
      </w:r>
      <w:r>
        <w:rPr>
          <w:rFonts w:hint="eastAsia"/>
        </w:rPr>
        <w:t>在</w:t>
      </w:r>
      <w:r>
        <w:t>网站</w:t>
      </w:r>
      <w:r>
        <w:rPr>
          <w:rFonts w:hint="eastAsia"/>
        </w:rPr>
        <w:t>数据设置</w:t>
      </w:r>
      <w:r>
        <w:t>中</w:t>
      </w:r>
      <w:proofErr w:type="gramStart"/>
      <w:r>
        <w:t>”</w:t>
      </w:r>
      <w:proofErr w:type="gramEnd"/>
      <w:r>
        <w:rPr>
          <w:rFonts w:hint="eastAsia"/>
        </w:rPr>
        <w:t>检查</w:t>
      </w:r>
      <w:r>
        <w:t>存储的页面</w:t>
      </w:r>
      <w:r>
        <w:rPr>
          <w:rFonts w:hint="eastAsia"/>
        </w:rPr>
        <w:t>的较新</w:t>
      </w:r>
      <w:r>
        <w:t>版本</w:t>
      </w:r>
      <w:r>
        <w:t>”</w:t>
      </w:r>
      <w:r>
        <w:rPr>
          <w:rFonts w:hint="eastAsia"/>
        </w:rPr>
        <w:t>，</w:t>
      </w:r>
      <w:r>
        <w:t>选择【</w:t>
      </w:r>
      <w:r>
        <w:rPr>
          <w:rFonts w:hint="eastAsia"/>
        </w:rPr>
        <w:t>每</w:t>
      </w:r>
      <w:r>
        <w:rPr>
          <w:rFonts w:hint="eastAsia"/>
        </w:rPr>
        <w:lastRenderedPageBreak/>
        <w:t>次访问页面时</w:t>
      </w:r>
      <w:r>
        <w:t>】</w:t>
      </w:r>
      <w:r>
        <w:rPr>
          <w:rFonts w:hint="eastAsia"/>
        </w:rPr>
        <w:t>，选择</w:t>
      </w:r>
      <w:r>
        <w:t>完毕后点击【</w:t>
      </w:r>
      <w:r>
        <w:rPr>
          <w:rFonts w:hint="eastAsia"/>
        </w:rPr>
        <w:t>确定</w:t>
      </w:r>
      <w:r>
        <w:t>】</w:t>
      </w:r>
      <w:r>
        <w:rPr>
          <w:rFonts w:hint="eastAsia"/>
        </w:rPr>
        <w:t>退出</w:t>
      </w:r>
      <w:r>
        <w:t>，</w:t>
      </w:r>
      <w:r>
        <w:rPr>
          <w:rFonts w:hint="eastAsia"/>
        </w:rPr>
        <w:t>并</w:t>
      </w:r>
      <w:r>
        <w:t>重新打开浏览器登录系统，如图</w:t>
      </w:r>
      <w:r>
        <w:t>7-3</w:t>
      </w:r>
      <w:r>
        <w:t>所示</w:t>
      </w:r>
      <w:r>
        <w:rPr>
          <w:rFonts w:hint="eastAsia"/>
        </w:rPr>
        <w:t>：</w:t>
      </w:r>
    </w:p>
    <w:p w:rsidR="001B6C09" w:rsidRDefault="006C10C6">
      <w:pPr>
        <w:adjustRightInd w:val="0"/>
        <w:snapToGrid w:val="0"/>
        <w:ind w:leftChars="-1" w:left="-3" w:firstLineChars="0" w:firstLine="0"/>
      </w:pPr>
      <w:r>
        <w:rPr>
          <w:noProof/>
        </w:rPr>
        <w:drawing>
          <wp:inline distT="0" distB="0" distL="114300" distR="114300">
            <wp:extent cx="5418455" cy="2909570"/>
            <wp:effectExtent l="0" t="0" r="10795" b="5080"/>
            <wp:docPr id="88" name="图片 17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7" descr="注册成功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6C09" w:rsidRDefault="006C10C6">
      <w:pPr>
        <w:pStyle w:val="15"/>
        <w:adjustRightInd w:val="0"/>
        <w:snapToGrid w:val="0"/>
        <w:spacing w:line="240" w:lineRule="auto"/>
        <w:ind w:firstLineChars="0" w:firstLine="0"/>
        <w:jc w:val="center"/>
      </w:pPr>
      <w:r>
        <w:rPr>
          <w:rFonts w:ascii="宋体" w:hAnsi="宋体" w:cs="微软雅黑" w:hint="eastAsia"/>
          <w:sz w:val="21"/>
          <w:lang w:val="zh-CN"/>
        </w:rPr>
        <w:t>图</w:t>
      </w:r>
      <w:r>
        <w:rPr>
          <w:rFonts w:ascii="宋体" w:hAnsi="宋体" w:cs="微软雅黑"/>
          <w:sz w:val="21"/>
        </w:rPr>
        <w:t>7</w:t>
      </w:r>
      <w:r>
        <w:rPr>
          <w:rFonts w:ascii="宋体" w:hAnsi="宋体" w:cs="微软雅黑"/>
          <w:sz w:val="21"/>
          <w:lang w:val="zh-CN"/>
        </w:rPr>
        <w:t>-</w:t>
      </w:r>
      <w:r>
        <w:rPr>
          <w:rFonts w:ascii="宋体" w:hAnsi="宋体" w:cs="微软雅黑" w:hint="eastAsia"/>
          <w:sz w:val="21"/>
        </w:rPr>
        <w:t>3</w:t>
      </w:r>
    </w:p>
    <w:sectPr w:rsidR="001B6C09">
      <w:footerReference w:type="default" r:id="rId57"/>
      <w:footerReference w:type="first" r:id="rId58"/>
      <w:pgSz w:w="11906" w:h="16838"/>
      <w:pgMar w:top="1440" w:right="1797" w:bottom="1440" w:left="1797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0C6" w:rsidRDefault="006C10C6">
      <w:pPr>
        <w:ind w:firstLine="420"/>
      </w:pPr>
      <w:r>
        <w:separator/>
      </w:r>
    </w:p>
  </w:endnote>
  <w:endnote w:type="continuationSeparator" w:id="0">
    <w:p w:rsidR="006C10C6" w:rsidRDefault="006C10C6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C09" w:rsidRDefault="006C10C6">
    <w:pPr>
      <w:pStyle w:val="a5"/>
      <w:ind w:firstLine="27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" name="文本框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6C09" w:rsidRDefault="006C10C6">
                          <w:pPr>
                            <w:snapToGrid w:val="0"/>
                            <w:ind w:firstLine="27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36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4" o:spid="_x0000_s1026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8Ph+l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1B6C09" w:rsidRDefault="006C10C6">
                    <w:pPr>
                      <w:snapToGrid w:val="0"/>
                      <w:ind w:firstLine="27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36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C09" w:rsidRDefault="006C10C6">
    <w:pPr>
      <w:pStyle w:val="a5"/>
      <w:ind w:firstLine="27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7" name="文本框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6C09" w:rsidRDefault="006C10C6">
                          <w:pPr>
                            <w:snapToGrid w:val="0"/>
                            <w:ind w:firstLine="27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7" o:spid="_x0000_s1027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H3QcYt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1B6C09" w:rsidRDefault="006C10C6">
                    <w:pPr>
                      <w:snapToGrid w:val="0"/>
                      <w:ind w:firstLine="27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0C6" w:rsidRDefault="006C10C6">
      <w:pPr>
        <w:ind w:firstLine="420"/>
      </w:pPr>
      <w:r>
        <w:separator/>
      </w:r>
    </w:p>
  </w:footnote>
  <w:footnote w:type="continuationSeparator" w:id="0">
    <w:p w:rsidR="006C10C6" w:rsidRDefault="006C10C6"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739F7"/>
    <w:multiLevelType w:val="multilevel"/>
    <w:tmpl w:val="331739F7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492307AF"/>
    <w:multiLevelType w:val="multilevel"/>
    <w:tmpl w:val="492307AF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593D3DD8"/>
    <w:multiLevelType w:val="singleLevel"/>
    <w:tmpl w:val="593D3DD8"/>
    <w:lvl w:ilvl="0">
      <w:start w:val="2"/>
      <w:numFmt w:val="chineseCounting"/>
      <w:suff w:val="nothing"/>
      <w:lvlText w:val="%1、"/>
      <w:lvlJc w:val="left"/>
    </w:lvl>
  </w:abstractNum>
  <w:abstractNum w:abstractNumId="3" w15:restartNumberingAfterBreak="0">
    <w:nsid w:val="5F435E74"/>
    <w:multiLevelType w:val="multilevel"/>
    <w:tmpl w:val="5F435E74"/>
    <w:lvl w:ilvl="0">
      <w:start w:val="1"/>
      <w:numFmt w:val="decimal"/>
      <w:pStyle w:val="1"/>
      <w:lvlText w:val="第%1章"/>
      <w:lvlJc w:val="left"/>
      <w:pPr>
        <w:tabs>
          <w:tab w:val="left" w:pos="1080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§%1.%2"/>
      <w:lvlJc w:val="left"/>
      <w:pPr>
        <w:tabs>
          <w:tab w:val="left" w:pos="720"/>
        </w:tabs>
        <w:ind w:left="576" w:hanging="576"/>
      </w:pPr>
      <w:rPr>
        <w:rFonts w:hint="eastAsia"/>
        <w:sz w:val="28"/>
        <w:szCs w:val="28"/>
      </w:rPr>
    </w:lvl>
    <w:lvl w:ilvl="2">
      <w:start w:val="1"/>
      <w:numFmt w:val="decimal"/>
      <w:lvlText w:val="§%1.%2.%3"/>
      <w:lvlJc w:val="left"/>
      <w:pPr>
        <w:tabs>
          <w:tab w:val="left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 w15:restartNumberingAfterBreak="0">
    <w:nsid w:val="7CA21D56"/>
    <w:multiLevelType w:val="multilevel"/>
    <w:tmpl w:val="7CA21D5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6F87040"/>
    <w:rsid w:val="00000700"/>
    <w:rsid w:val="000278A1"/>
    <w:rsid w:val="0003221F"/>
    <w:rsid w:val="00032DDB"/>
    <w:rsid w:val="00066B69"/>
    <w:rsid w:val="000A300A"/>
    <w:rsid w:val="000A4BC9"/>
    <w:rsid w:val="000B70F3"/>
    <w:rsid w:val="000C2183"/>
    <w:rsid w:val="000D4F0F"/>
    <w:rsid w:val="000E03C2"/>
    <w:rsid w:val="000E23FD"/>
    <w:rsid w:val="000F1959"/>
    <w:rsid w:val="000F1BDA"/>
    <w:rsid w:val="001163F5"/>
    <w:rsid w:val="00116EA7"/>
    <w:rsid w:val="001215ED"/>
    <w:rsid w:val="00122AC6"/>
    <w:rsid w:val="001439FB"/>
    <w:rsid w:val="00152AE7"/>
    <w:rsid w:val="00186B47"/>
    <w:rsid w:val="00192D09"/>
    <w:rsid w:val="001A139F"/>
    <w:rsid w:val="001A5586"/>
    <w:rsid w:val="001B388D"/>
    <w:rsid w:val="001B53C0"/>
    <w:rsid w:val="001B6C09"/>
    <w:rsid w:val="001D64CE"/>
    <w:rsid w:val="001E7606"/>
    <w:rsid w:val="00250C91"/>
    <w:rsid w:val="00254FF1"/>
    <w:rsid w:val="002603CD"/>
    <w:rsid w:val="00271D53"/>
    <w:rsid w:val="00272BBF"/>
    <w:rsid w:val="002828F8"/>
    <w:rsid w:val="002C5F87"/>
    <w:rsid w:val="002E2A08"/>
    <w:rsid w:val="002F45E2"/>
    <w:rsid w:val="00302B91"/>
    <w:rsid w:val="003148A3"/>
    <w:rsid w:val="00325144"/>
    <w:rsid w:val="00331457"/>
    <w:rsid w:val="00356047"/>
    <w:rsid w:val="003A6E85"/>
    <w:rsid w:val="003D22F0"/>
    <w:rsid w:val="003D7581"/>
    <w:rsid w:val="003E1BEB"/>
    <w:rsid w:val="003F0D57"/>
    <w:rsid w:val="00403712"/>
    <w:rsid w:val="0041531C"/>
    <w:rsid w:val="004161A8"/>
    <w:rsid w:val="00424EE1"/>
    <w:rsid w:val="004722BE"/>
    <w:rsid w:val="004745A1"/>
    <w:rsid w:val="004976E3"/>
    <w:rsid w:val="004C723E"/>
    <w:rsid w:val="004D0D7A"/>
    <w:rsid w:val="004D7AFE"/>
    <w:rsid w:val="004F368F"/>
    <w:rsid w:val="004F69E5"/>
    <w:rsid w:val="0050256C"/>
    <w:rsid w:val="00512C9A"/>
    <w:rsid w:val="00540E0F"/>
    <w:rsid w:val="00593051"/>
    <w:rsid w:val="00597290"/>
    <w:rsid w:val="005C1DC3"/>
    <w:rsid w:val="005D62CD"/>
    <w:rsid w:val="005E1142"/>
    <w:rsid w:val="005E1C86"/>
    <w:rsid w:val="005E4CAC"/>
    <w:rsid w:val="006219D7"/>
    <w:rsid w:val="0064156A"/>
    <w:rsid w:val="00671FA4"/>
    <w:rsid w:val="006759B3"/>
    <w:rsid w:val="0069030D"/>
    <w:rsid w:val="00697436"/>
    <w:rsid w:val="006C10C6"/>
    <w:rsid w:val="006E3E1F"/>
    <w:rsid w:val="006E5064"/>
    <w:rsid w:val="006E5D26"/>
    <w:rsid w:val="00715939"/>
    <w:rsid w:val="00721E39"/>
    <w:rsid w:val="0072761A"/>
    <w:rsid w:val="00745ED0"/>
    <w:rsid w:val="00752075"/>
    <w:rsid w:val="007603C7"/>
    <w:rsid w:val="00764AD7"/>
    <w:rsid w:val="007874FF"/>
    <w:rsid w:val="007D5695"/>
    <w:rsid w:val="007E519A"/>
    <w:rsid w:val="008001DD"/>
    <w:rsid w:val="00803041"/>
    <w:rsid w:val="0081638B"/>
    <w:rsid w:val="008336C1"/>
    <w:rsid w:val="00886E0A"/>
    <w:rsid w:val="008C0CD5"/>
    <w:rsid w:val="008F24B0"/>
    <w:rsid w:val="00903DBB"/>
    <w:rsid w:val="00924E55"/>
    <w:rsid w:val="009535DC"/>
    <w:rsid w:val="00971D2C"/>
    <w:rsid w:val="0097248C"/>
    <w:rsid w:val="00992B23"/>
    <w:rsid w:val="009C4380"/>
    <w:rsid w:val="00A068F5"/>
    <w:rsid w:val="00A15C15"/>
    <w:rsid w:val="00A320FB"/>
    <w:rsid w:val="00A546A6"/>
    <w:rsid w:val="00A60849"/>
    <w:rsid w:val="00A63F16"/>
    <w:rsid w:val="00A76FD6"/>
    <w:rsid w:val="00AB389A"/>
    <w:rsid w:val="00AD6BE6"/>
    <w:rsid w:val="00B202EC"/>
    <w:rsid w:val="00B24CAD"/>
    <w:rsid w:val="00B55CEB"/>
    <w:rsid w:val="00B656D7"/>
    <w:rsid w:val="00B72A19"/>
    <w:rsid w:val="00B83FEC"/>
    <w:rsid w:val="00BB65B5"/>
    <w:rsid w:val="00BD4DE4"/>
    <w:rsid w:val="00BD4FF3"/>
    <w:rsid w:val="00BF7C83"/>
    <w:rsid w:val="00C14BD0"/>
    <w:rsid w:val="00C46F7F"/>
    <w:rsid w:val="00C63868"/>
    <w:rsid w:val="00CA107F"/>
    <w:rsid w:val="00CD207C"/>
    <w:rsid w:val="00D047AA"/>
    <w:rsid w:val="00D615C3"/>
    <w:rsid w:val="00D73D17"/>
    <w:rsid w:val="00DA4D21"/>
    <w:rsid w:val="00DD3C1E"/>
    <w:rsid w:val="00DD559C"/>
    <w:rsid w:val="00DE4708"/>
    <w:rsid w:val="00E35E17"/>
    <w:rsid w:val="00E834B8"/>
    <w:rsid w:val="00E83FD9"/>
    <w:rsid w:val="00EB12EA"/>
    <w:rsid w:val="00EF4A6E"/>
    <w:rsid w:val="00EF6731"/>
    <w:rsid w:val="00F01C07"/>
    <w:rsid w:val="00F25B60"/>
    <w:rsid w:val="00F43EC4"/>
    <w:rsid w:val="00F54D60"/>
    <w:rsid w:val="00F86CC9"/>
    <w:rsid w:val="00F902BA"/>
    <w:rsid w:val="00F97F03"/>
    <w:rsid w:val="00FA61BB"/>
    <w:rsid w:val="00FB230B"/>
    <w:rsid w:val="00FB4D7C"/>
    <w:rsid w:val="03322756"/>
    <w:rsid w:val="03BF36DD"/>
    <w:rsid w:val="03C36088"/>
    <w:rsid w:val="041955BF"/>
    <w:rsid w:val="05512990"/>
    <w:rsid w:val="055456F1"/>
    <w:rsid w:val="067A3123"/>
    <w:rsid w:val="07A93C8D"/>
    <w:rsid w:val="08224AB6"/>
    <w:rsid w:val="084377B9"/>
    <w:rsid w:val="08BD3DA7"/>
    <w:rsid w:val="08EE6E68"/>
    <w:rsid w:val="0A6D48D6"/>
    <w:rsid w:val="0AEC72F9"/>
    <w:rsid w:val="0AF65C77"/>
    <w:rsid w:val="0B5650FE"/>
    <w:rsid w:val="0C1F0B07"/>
    <w:rsid w:val="0C953C76"/>
    <w:rsid w:val="0D0C7AE9"/>
    <w:rsid w:val="0D120094"/>
    <w:rsid w:val="0D887E68"/>
    <w:rsid w:val="0D9C169C"/>
    <w:rsid w:val="0DB15FFD"/>
    <w:rsid w:val="0E0048CC"/>
    <w:rsid w:val="0E8D2CD5"/>
    <w:rsid w:val="0EB66A5F"/>
    <w:rsid w:val="0EE94B21"/>
    <w:rsid w:val="0F4F6A02"/>
    <w:rsid w:val="10140BC6"/>
    <w:rsid w:val="111024A7"/>
    <w:rsid w:val="126B4546"/>
    <w:rsid w:val="12701B9C"/>
    <w:rsid w:val="12DD60DC"/>
    <w:rsid w:val="13C431CA"/>
    <w:rsid w:val="13E4697F"/>
    <w:rsid w:val="143C51E2"/>
    <w:rsid w:val="14BB3A37"/>
    <w:rsid w:val="15322542"/>
    <w:rsid w:val="15A067F9"/>
    <w:rsid w:val="16411E14"/>
    <w:rsid w:val="16CB78D7"/>
    <w:rsid w:val="16F87040"/>
    <w:rsid w:val="17367746"/>
    <w:rsid w:val="18005B1E"/>
    <w:rsid w:val="18C50C3F"/>
    <w:rsid w:val="18F206DF"/>
    <w:rsid w:val="1A044D69"/>
    <w:rsid w:val="1AA83623"/>
    <w:rsid w:val="1B1B4D8E"/>
    <w:rsid w:val="1B431E66"/>
    <w:rsid w:val="1B5E5515"/>
    <w:rsid w:val="1CFE0C38"/>
    <w:rsid w:val="1E5B3CC2"/>
    <w:rsid w:val="1FD7663D"/>
    <w:rsid w:val="1FDE15DD"/>
    <w:rsid w:val="21495A36"/>
    <w:rsid w:val="21BA0EF1"/>
    <w:rsid w:val="21FA39A1"/>
    <w:rsid w:val="22BA7D86"/>
    <w:rsid w:val="22F25AB2"/>
    <w:rsid w:val="22F73276"/>
    <w:rsid w:val="231B0897"/>
    <w:rsid w:val="23531621"/>
    <w:rsid w:val="23A509D6"/>
    <w:rsid w:val="23AB66B2"/>
    <w:rsid w:val="23B10666"/>
    <w:rsid w:val="23CD261A"/>
    <w:rsid w:val="244426C4"/>
    <w:rsid w:val="249F499B"/>
    <w:rsid w:val="24DE7423"/>
    <w:rsid w:val="25080AD7"/>
    <w:rsid w:val="25171440"/>
    <w:rsid w:val="25734F0F"/>
    <w:rsid w:val="26841B29"/>
    <w:rsid w:val="27811D32"/>
    <w:rsid w:val="282413E8"/>
    <w:rsid w:val="29057CBE"/>
    <w:rsid w:val="29B6606F"/>
    <w:rsid w:val="2A03078F"/>
    <w:rsid w:val="2A2D7883"/>
    <w:rsid w:val="2AE95642"/>
    <w:rsid w:val="2B3439B2"/>
    <w:rsid w:val="2B345191"/>
    <w:rsid w:val="2C480BA5"/>
    <w:rsid w:val="2C7F48FC"/>
    <w:rsid w:val="2CD57A4E"/>
    <w:rsid w:val="2D452F88"/>
    <w:rsid w:val="2DDC3E11"/>
    <w:rsid w:val="2E763890"/>
    <w:rsid w:val="30CB4063"/>
    <w:rsid w:val="31772AD1"/>
    <w:rsid w:val="31F22BF2"/>
    <w:rsid w:val="34DA61BA"/>
    <w:rsid w:val="368865DB"/>
    <w:rsid w:val="373459F1"/>
    <w:rsid w:val="37461990"/>
    <w:rsid w:val="37551906"/>
    <w:rsid w:val="377C3955"/>
    <w:rsid w:val="39700E50"/>
    <w:rsid w:val="3A986D03"/>
    <w:rsid w:val="3AE44D53"/>
    <w:rsid w:val="3AFC36AE"/>
    <w:rsid w:val="3C6A2F1C"/>
    <w:rsid w:val="3CC47F58"/>
    <w:rsid w:val="3D7A38CB"/>
    <w:rsid w:val="3EC61F65"/>
    <w:rsid w:val="3F5739FF"/>
    <w:rsid w:val="3F6364B3"/>
    <w:rsid w:val="3FB176D9"/>
    <w:rsid w:val="4137738D"/>
    <w:rsid w:val="41792D80"/>
    <w:rsid w:val="41C939E1"/>
    <w:rsid w:val="41F218D6"/>
    <w:rsid w:val="422A58FE"/>
    <w:rsid w:val="4290177D"/>
    <w:rsid w:val="44042A5B"/>
    <w:rsid w:val="448A7348"/>
    <w:rsid w:val="4552264E"/>
    <w:rsid w:val="4578588C"/>
    <w:rsid w:val="4608333A"/>
    <w:rsid w:val="48E62519"/>
    <w:rsid w:val="48EB28BB"/>
    <w:rsid w:val="49A320D0"/>
    <w:rsid w:val="49CF1826"/>
    <w:rsid w:val="49F475D8"/>
    <w:rsid w:val="49F735D9"/>
    <w:rsid w:val="4AD30D53"/>
    <w:rsid w:val="4B3F6B37"/>
    <w:rsid w:val="4B483FD5"/>
    <w:rsid w:val="4E0A6F8F"/>
    <w:rsid w:val="4E260AC3"/>
    <w:rsid w:val="4FAE2FFA"/>
    <w:rsid w:val="5001413E"/>
    <w:rsid w:val="5081240F"/>
    <w:rsid w:val="517155E4"/>
    <w:rsid w:val="519E24CD"/>
    <w:rsid w:val="51E203F0"/>
    <w:rsid w:val="51FA386A"/>
    <w:rsid w:val="521A6F72"/>
    <w:rsid w:val="52F8560E"/>
    <w:rsid w:val="538765FA"/>
    <w:rsid w:val="54B90100"/>
    <w:rsid w:val="54C27D93"/>
    <w:rsid w:val="54EF1F89"/>
    <w:rsid w:val="55003165"/>
    <w:rsid w:val="551A23D7"/>
    <w:rsid w:val="55762E5D"/>
    <w:rsid w:val="565A231A"/>
    <w:rsid w:val="56746CF4"/>
    <w:rsid w:val="56A66090"/>
    <w:rsid w:val="588C02AE"/>
    <w:rsid w:val="59340F88"/>
    <w:rsid w:val="59834C9B"/>
    <w:rsid w:val="5AA95A2D"/>
    <w:rsid w:val="5AB32BEF"/>
    <w:rsid w:val="5AD45F43"/>
    <w:rsid w:val="5B133F8D"/>
    <w:rsid w:val="5B2941E6"/>
    <w:rsid w:val="5B4838FE"/>
    <w:rsid w:val="5BBD6B36"/>
    <w:rsid w:val="5CDA3D7C"/>
    <w:rsid w:val="5D97526D"/>
    <w:rsid w:val="5DCF21C2"/>
    <w:rsid w:val="5E1B29B5"/>
    <w:rsid w:val="5F220624"/>
    <w:rsid w:val="5F29587D"/>
    <w:rsid w:val="5F857339"/>
    <w:rsid w:val="5F9620BC"/>
    <w:rsid w:val="60773BA8"/>
    <w:rsid w:val="61431DF0"/>
    <w:rsid w:val="619C0736"/>
    <w:rsid w:val="62955F91"/>
    <w:rsid w:val="632970F6"/>
    <w:rsid w:val="64B359AA"/>
    <w:rsid w:val="65901C6A"/>
    <w:rsid w:val="65DB0843"/>
    <w:rsid w:val="660D6C5D"/>
    <w:rsid w:val="661A11B9"/>
    <w:rsid w:val="66510A30"/>
    <w:rsid w:val="66752EEB"/>
    <w:rsid w:val="672E348A"/>
    <w:rsid w:val="68E23602"/>
    <w:rsid w:val="693C5C2B"/>
    <w:rsid w:val="694D1EE4"/>
    <w:rsid w:val="6A001DEA"/>
    <w:rsid w:val="6A086BB6"/>
    <w:rsid w:val="6A862E5F"/>
    <w:rsid w:val="6B026775"/>
    <w:rsid w:val="6B7330C1"/>
    <w:rsid w:val="6B7D0AB5"/>
    <w:rsid w:val="6CB02D9B"/>
    <w:rsid w:val="6E117E9F"/>
    <w:rsid w:val="6F16105E"/>
    <w:rsid w:val="6F9F567A"/>
    <w:rsid w:val="6FF21D7A"/>
    <w:rsid w:val="70111519"/>
    <w:rsid w:val="70F6246E"/>
    <w:rsid w:val="720D67BC"/>
    <w:rsid w:val="73FE6F26"/>
    <w:rsid w:val="740B5AFE"/>
    <w:rsid w:val="74DF7766"/>
    <w:rsid w:val="75C66381"/>
    <w:rsid w:val="769A4A34"/>
    <w:rsid w:val="76B274EC"/>
    <w:rsid w:val="76D97BB9"/>
    <w:rsid w:val="778A23FB"/>
    <w:rsid w:val="7791388B"/>
    <w:rsid w:val="7A011B67"/>
    <w:rsid w:val="7A571892"/>
    <w:rsid w:val="7B437E66"/>
    <w:rsid w:val="7D0E3AC3"/>
    <w:rsid w:val="7ED924DA"/>
    <w:rsid w:val="7EDA4836"/>
    <w:rsid w:val="7FA6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63ED2E"/>
  <w15:docId w15:val="{3DFC1164-4AFD-4B95-9A39-B6830C422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ind w:firstLineChars="150" w:firstLine="360"/>
      <w:jc w:val="both"/>
    </w:pPr>
    <w:rPr>
      <w:rFonts w:asciiTheme="minorHAnsi" w:eastAsiaTheme="minorEastAsia" w:hAnsiTheme="minorHAnsi" w:cstheme="minorBidi"/>
      <w:sz w:val="28"/>
      <w:szCs w:val="21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ind w:firstLineChars="0" w:firstLine="0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6" w:lineRule="auto"/>
      <w:ind w:firstLineChars="0" w:firstLine="0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tabs>
        <w:tab w:val="left" w:pos="540"/>
        <w:tab w:val="right" w:leader="dot" w:pos="8302"/>
      </w:tabs>
      <w:spacing w:before="120" w:after="120"/>
      <w:ind w:firstLine="663"/>
      <w:jc w:val="left"/>
    </w:pPr>
    <w:rPr>
      <w:b/>
      <w:bCs/>
      <w:caps/>
      <w:szCs w:val="24"/>
    </w:rPr>
  </w:style>
  <w:style w:type="paragraph" w:styleId="TOC2">
    <w:name w:val="toc 2"/>
    <w:basedOn w:val="a"/>
    <w:next w:val="a"/>
    <w:uiPriority w:val="39"/>
    <w:qFormat/>
    <w:pPr>
      <w:tabs>
        <w:tab w:val="left" w:pos="840"/>
        <w:tab w:val="right" w:leader="dot" w:pos="8302"/>
      </w:tabs>
      <w:ind w:left="210" w:firstLine="315"/>
      <w:jc w:val="left"/>
    </w:pPr>
    <w:rPr>
      <w:smallCaps/>
      <w:szCs w:val="24"/>
    </w:rPr>
  </w:style>
  <w:style w:type="character" w:styleId="a7">
    <w:name w:val="page number"/>
    <w:basedOn w:val="a0"/>
    <w:qFormat/>
  </w:style>
  <w:style w:type="character" w:styleId="a8">
    <w:name w:val="Hyperlink"/>
    <w:uiPriority w:val="99"/>
    <w:qFormat/>
    <w:rPr>
      <w:color w:val="0000FF"/>
      <w:u w:val="single"/>
    </w:rPr>
  </w:style>
  <w:style w:type="paragraph" w:customStyle="1" w:styleId="15">
    <w:name w:val="样式 首行缩进:  1.5 字符"/>
    <w:basedOn w:val="a"/>
    <w:qFormat/>
    <w:pPr>
      <w:spacing w:line="440" w:lineRule="atLeast"/>
      <w:ind w:firstLineChars="200" w:firstLine="200"/>
    </w:pPr>
  </w:style>
  <w:style w:type="paragraph" w:customStyle="1" w:styleId="10">
    <w:name w:val="正文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 w:eastAsiaTheme="minorEastAsia" w:hAnsiTheme="minorHAnsi" w:cstheme="minorBidi"/>
      <w:sz w:val="34"/>
      <w:szCs w:val="22"/>
    </w:rPr>
  </w:style>
  <w:style w:type="character" w:customStyle="1" w:styleId="font01">
    <w:name w:val="font01"/>
    <w:basedOn w:val="a0"/>
    <w:qFormat/>
    <w:rPr>
      <w:rFonts w:ascii="Microsoft Sans Serif" w:eastAsia="Microsoft Sans Serif" w:hAnsi="Microsoft Sans Serif" w:cs="Microsoft Sans Serif"/>
      <w:b/>
      <w:color w:val="000000"/>
      <w:sz w:val="20"/>
      <w:szCs w:val="20"/>
      <w:u w:val="non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BD4DE4"/>
    <w:pPr>
      <w:widowControl/>
      <w:numPr>
        <w:numId w:val="0"/>
      </w:numPr>
      <w:tabs>
        <w:tab w:val="clear" w:pos="1080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BD4DE4"/>
    <w:pPr>
      <w:widowControl/>
      <w:spacing w:after="100" w:line="259" w:lineRule="auto"/>
      <w:ind w:left="440" w:firstLineChars="0" w:firstLine="0"/>
      <w:jc w:val="left"/>
    </w:pPr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124.128.251.110:8185/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124.128.251.110:8185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092041-5A54-4FD4-90FA-FCB6D82AA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917</Words>
  <Characters>5231</Characters>
  <Application>Microsoft Office Word</Application>
  <DocSecurity>0</DocSecurity>
  <Lines>43</Lines>
  <Paragraphs>12</Paragraphs>
  <ScaleCrop>false</ScaleCrop>
  <Company>中国微软</Company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tanbb</dc:creator>
  <cp:lastModifiedBy>lenovo</cp:lastModifiedBy>
  <cp:revision>109</cp:revision>
  <dcterms:created xsi:type="dcterms:W3CDTF">2017-06-11T12:28:00Z</dcterms:created>
  <dcterms:modified xsi:type="dcterms:W3CDTF">2018-09-05T02:25:00Z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