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7475"/>
      </w:tblGrid>
      <w:tr w:rsidR="00573280" w:rsidRPr="00573280" w14:paraId="2FBD151F" w14:textId="77777777" w:rsidTr="00573280">
        <w:trPr>
          <w:tblCellSpacing w:w="0" w:type="dxa"/>
          <w:jc w:val="center"/>
        </w:trPr>
        <w:tc>
          <w:tcPr>
            <w:tcW w:w="0" w:type="auto"/>
            <w:shd w:val="clear" w:color="auto" w:fill="FFFFFF"/>
            <w:vAlign w:val="center"/>
            <w:hideMark/>
          </w:tcPr>
          <w:p w14:paraId="5576202C" w14:textId="77777777" w:rsidR="00573280" w:rsidRPr="00573280" w:rsidRDefault="00573280" w:rsidP="00573280">
            <w:pPr>
              <w:widowControl/>
              <w:spacing w:line="360" w:lineRule="atLeast"/>
              <w:jc w:val="center"/>
              <w:rPr>
                <w:rFonts w:ascii="Trebuchet MS" w:eastAsia="宋体" w:hAnsi="Trebuchet MS" w:cs="宋体"/>
                <w:b/>
                <w:bCs/>
                <w:color w:val="9E0A0E"/>
                <w:kern w:val="0"/>
                <w:sz w:val="27"/>
                <w:szCs w:val="27"/>
              </w:rPr>
            </w:pPr>
            <w:r w:rsidRPr="00573280">
              <w:rPr>
                <w:rFonts w:ascii="Trebuchet MS" w:eastAsia="宋体" w:hAnsi="Trebuchet MS" w:cs="宋体"/>
                <w:b/>
                <w:bCs/>
                <w:color w:val="000000"/>
                <w:kern w:val="0"/>
                <w:sz w:val="27"/>
                <w:szCs w:val="27"/>
              </w:rPr>
              <w:t>关于使用山东省专业技术职务评审表的说明</w:t>
            </w:r>
          </w:p>
        </w:tc>
      </w:tr>
      <w:tr w:rsidR="00573280" w:rsidRPr="00573280" w14:paraId="46F785BB" w14:textId="77777777" w:rsidTr="00573280">
        <w:trPr>
          <w:trHeight w:val="300"/>
          <w:tblCellSpacing w:w="0" w:type="dxa"/>
          <w:jc w:val="center"/>
        </w:trPr>
        <w:tc>
          <w:tcPr>
            <w:tcW w:w="0" w:type="auto"/>
            <w:shd w:val="clear" w:color="auto" w:fill="FFFFFF"/>
            <w:vAlign w:val="center"/>
            <w:hideMark/>
          </w:tcPr>
          <w:p w14:paraId="03E017A3" w14:textId="77777777" w:rsidR="00573280" w:rsidRPr="00573280" w:rsidRDefault="00573280" w:rsidP="00573280">
            <w:pPr>
              <w:widowControl/>
              <w:spacing w:line="270" w:lineRule="atLeast"/>
              <w:jc w:val="left"/>
              <w:rPr>
                <w:rFonts w:ascii="宋体" w:eastAsia="宋体" w:hAnsi="宋体" w:cs="宋体"/>
                <w:color w:val="666666"/>
                <w:kern w:val="0"/>
                <w:sz w:val="18"/>
                <w:szCs w:val="18"/>
              </w:rPr>
            </w:pPr>
            <w:r w:rsidRPr="00573280">
              <w:rPr>
                <w:rFonts w:ascii="宋体" w:eastAsia="宋体" w:hAnsi="宋体" w:cs="宋体" w:hint="eastAsia"/>
                <w:color w:val="666666"/>
                <w:kern w:val="0"/>
                <w:sz w:val="18"/>
                <w:szCs w:val="18"/>
              </w:rPr>
              <w:pict w14:anchorId="4643A5D5">
                <v:rect id="_x0000_i1025" style="width:0;height:.75pt" o:hralign="center" o:hrstd="t" o:hrnoshade="t" o:hr="t" fillcolor="#ccc" stroked="f"/>
              </w:pict>
            </w:r>
          </w:p>
        </w:tc>
      </w:tr>
      <w:tr w:rsidR="00573280" w:rsidRPr="00573280" w14:paraId="13A8A7F3" w14:textId="77777777" w:rsidTr="00573280">
        <w:trPr>
          <w:tblCellSpacing w:w="0" w:type="dxa"/>
          <w:jc w:val="center"/>
        </w:trPr>
        <w:tc>
          <w:tcPr>
            <w:tcW w:w="0" w:type="auto"/>
            <w:shd w:val="clear" w:color="auto" w:fill="FFFFFF"/>
            <w:vAlign w:val="center"/>
            <w:hideMark/>
          </w:tcPr>
          <w:p w14:paraId="20D235A5" w14:textId="77777777" w:rsidR="00573280" w:rsidRPr="00573280" w:rsidRDefault="00573280" w:rsidP="00573280">
            <w:pPr>
              <w:widowControl/>
              <w:spacing w:before="100" w:beforeAutospacing="1" w:after="100" w:afterAutospacing="1" w:line="600" w:lineRule="atLeast"/>
              <w:jc w:val="center"/>
              <w:rPr>
                <w:rFonts w:ascii="宋体" w:eastAsia="宋体" w:hAnsi="宋体" w:cs="宋体" w:hint="eastAsia"/>
                <w:color w:val="666666"/>
                <w:kern w:val="0"/>
                <w:sz w:val="18"/>
                <w:szCs w:val="18"/>
              </w:rPr>
            </w:pPr>
            <w:r w:rsidRPr="00573280">
              <w:rPr>
                <w:rFonts w:ascii="方正小标宋简体" w:eastAsia="方正小标宋简体" w:hAnsi="宋体" w:cs="宋体" w:hint="eastAsia"/>
                <w:color w:val="666666"/>
                <w:kern w:val="0"/>
                <w:sz w:val="44"/>
                <w:szCs w:val="44"/>
              </w:rPr>
              <w:t>关于使用山东省专业技术职务评审表的说明</w:t>
            </w:r>
          </w:p>
          <w:p w14:paraId="3B60C532" w14:textId="77777777" w:rsidR="00573280" w:rsidRPr="00573280" w:rsidRDefault="00573280" w:rsidP="00573280">
            <w:pPr>
              <w:widowControl/>
              <w:spacing w:before="100" w:beforeAutospacing="1" w:after="100" w:afterAutospacing="1" w:line="600" w:lineRule="atLeast"/>
              <w:ind w:firstLine="645"/>
              <w:jc w:val="left"/>
              <w:rPr>
                <w:rFonts w:ascii="宋体" w:eastAsia="宋体" w:hAnsi="宋体" w:cs="宋体" w:hint="eastAsia"/>
                <w:color w:val="666666"/>
                <w:kern w:val="0"/>
                <w:sz w:val="18"/>
                <w:szCs w:val="18"/>
              </w:rPr>
            </w:pPr>
            <w:r w:rsidRPr="00573280">
              <w:rPr>
                <w:rFonts w:ascii="仿宋_gb2312" w:eastAsia="仿宋_gb2312" w:hAnsi="宋体" w:cs="宋体" w:hint="eastAsia"/>
                <w:color w:val="666666"/>
                <w:kern w:val="0"/>
                <w:sz w:val="32"/>
                <w:szCs w:val="32"/>
              </w:rPr>
              <w:t>按照省</w:t>
            </w:r>
            <w:proofErr w:type="gramStart"/>
            <w:r w:rsidRPr="00573280">
              <w:rPr>
                <w:rFonts w:ascii="仿宋_gb2312" w:eastAsia="仿宋_gb2312" w:hAnsi="宋体" w:cs="宋体" w:hint="eastAsia"/>
                <w:color w:val="666666"/>
                <w:kern w:val="0"/>
                <w:sz w:val="32"/>
                <w:szCs w:val="32"/>
              </w:rPr>
              <w:t>人社厅</w:t>
            </w:r>
            <w:proofErr w:type="gramEnd"/>
            <w:r w:rsidRPr="00573280">
              <w:rPr>
                <w:rFonts w:ascii="仿宋_gb2312" w:eastAsia="仿宋_gb2312" w:hAnsi="宋体" w:cs="宋体" w:hint="eastAsia"/>
                <w:color w:val="666666"/>
                <w:kern w:val="0"/>
                <w:sz w:val="32"/>
                <w:szCs w:val="32"/>
              </w:rPr>
              <w:t>要求，2017年度职称评审实行网上申报与纸质材料同时报送的办法，申报人需登录“山东省职称申报评审信息系统”进行个人申报，系统成生并打印《山东省专业技术职务评审表》（须用A3纸正反面打印），原《专业技术职称评审表》《专业技术职称评审简表》《专业技术人员申报评审职称情况一览表》等表格不再使用。</w:t>
            </w:r>
          </w:p>
          <w:p w14:paraId="0A79E93B" w14:textId="77777777" w:rsidR="00573280" w:rsidRPr="00573280" w:rsidRDefault="00573280" w:rsidP="00573280">
            <w:pPr>
              <w:widowControl/>
              <w:spacing w:before="100" w:beforeAutospacing="1" w:after="100" w:afterAutospacing="1" w:line="600" w:lineRule="atLeast"/>
              <w:ind w:firstLine="645"/>
              <w:jc w:val="left"/>
              <w:rPr>
                <w:rFonts w:ascii="宋体" w:eastAsia="宋体" w:hAnsi="宋体" w:cs="宋体" w:hint="eastAsia"/>
                <w:color w:val="666666"/>
                <w:kern w:val="0"/>
                <w:sz w:val="18"/>
                <w:szCs w:val="18"/>
              </w:rPr>
            </w:pPr>
            <w:r w:rsidRPr="00573280">
              <w:rPr>
                <w:rFonts w:ascii="仿宋_gb2312" w:eastAsia="仿宋_gb2312" w:hAnsi="宋体" w:cs="宋体" w:hint="eastAsia"/>
                <w:color w:val="666666"/>
                <w:kern w:val="0"/>
                <w:sz w:val="32"/>
                <w:szCs w:val="32"/>
              </w:rPr>
              <w:t>正规全日制院校毕业生考核认定职称的，暂不实行网上申报，按照《关于进一步规范全市正规全日制院校毕业生专业技术职务资格考核认定工作的通知》（东人社字〔2017〕66号）要求，报送相关纸质表格材料。非公有制职称人员过渡认定职称和外地调入人员认定职称的，应按照原规定要求报送相关纸质表格材料。</w:t>
            </w:r>
          </w:p>
          <w:p w14:paraId="01F53CA7" w14:textId="7FE449AE" w:rsidR="00573280" w:rsidRPr="00573280" w:rsidRDefault="00573280" w:rsidP="00573280">
            <w:pPr>
              <w:widowControl/>
              <w:spacing w:before="100" w:beforeAutospacing="1" w:after="100" w:afterAutospacing="1" w:line="600" w:lineRule="atLeast"/>
              <w:ind w:firstLine="645"/>
              <w:jc w:val="left"/>
              <w:rPr>
                <w:rFonts w:ascii="宋体" w:eastAsia="宋体" w:hAnsi="宋体" w:cs="宋体" w:hint="eastAsia"/>
                <w:color w:val="666666"/>
                <w:kern w:val="0"/>
                <w:sz w:val="18"/>
                <w:szCs w:val="18"/>
              </w:rPr>
            </w:pPr>
            <w:r w:rsidRPr="00573280">
              <w:rPr>
                <w:rFonts w:ascii="仿宋_gb2312" w:eastAsia="仿宋_gb2312" w:hAnsi="宋体" w:cs="宋体" w:hint="eastAsia"/>
                <w:color w:val="666666"/>
                <w:kern w:val="0"/>
                <w:sz w:val="32"/>
                <w:szCs w:val="32"/>
              </w:rPr>
              <w:t>附件：</w:t>
            </w:r>
            <w:r w:rsidRPr="00573280">
              <w:rPr>
                <w:rFonts w:ascii="宋体" w:eastAsia="宋体" w:hAnsi="宋体" w:cs="宋体"/>
                <w:noProof/>
                <w:color w:val="666666"/>
                <w:kern w:val="0"/>
                <w:sz w:val="18"/>
                <w:szCs w:val="18"/>
              </w:rPr>
              <w:drawing>
                <wp:inline distT="0" distB="0" distL="0" distR="0" wp14:anchorId="2C3DAF2D" wp14:editId="68FE53DE">
                  <wp:extent cx="152400" cy="15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history="1">
              <w:r w:rsidRPr="00573280">
                <w:rPr>
                  <w:rFonts w:ascii="宋体" w:eastAsia="宋体" w:hAnsi="宋体" w:cs="宋体" w:hint="eastAsia"/>
                  <w:color w:val="417C95"/>
                  <w:kern w:val="0"/>
                  <w:sz w:val="18"/>
                  <w:szCs w:val="18"/>
                  <w:u w:val="single"/>
                </w:rPr>
                <w:t>山东省专业技术职称评审表（非教师用样表，本表须用A3纸正反面打印）.doc</w:t>
              </w:r>
            </w:hyperlink>
          </w:p>
          <w:p w14:paraId="38247955" w14:textId="77777777" w:rsidR="00573280" w:rsidRPr="00573280" w:rsidRDefault="00573280" w:rsidP="00573280">
            <w:pPr>
              <w:widowControl/>
              <w:spacing w:before="100" w:beforeAutospacing="1" w:after="100" w:afterAutospacing="1" w:line="600" w:lineRule="atLeast"/>
              <w:ind w:firstLine="645"/>
              <w:jc w:val="left"/>
              <w:rPr>
                <w:rFonts w:ascii="宋体" w:eastAsia="宋体" w:hAnsi="宋体" w:cs="宋体" w:hint="eastAsia"/>
                <w:color w:val="666666"/>
                <w:kern w:val="0"/>
                <w:sz w:val="18"/>
                <w:szCs w:val="18"/>
              </w:rPr>
            </w:pPr>
          </w:p>
          <w:p w14:paraId="6A4F813A" w14:textId="77777777" w:rsidR="00573280" w:rsidRPr="00573280" w:rsidRDefault="00573280" w:rsidP="00573280">
            <w:pPr>
              <w:widowControl/>
              <w:spacing w:line="600" w:lineRule="atLeast"/>
              <w:ind w:right="315" w:firstLine="645"/>
              <w:jc w:val="right"/>
              <w:rPr>
                <w:rFonts w:ascii="宋体" w:eastAsia="宋体" w:hAnsi="宋体" w:cs="宋体" w:hint="eastAsia"/>
                <w:color w:val="666666"/>
                <w:kern w:val="0"/>
                <w:sz w:val="18"/>
                <w:szCs w:val="18"/>
              </w:rPr>
            </w:pPr>
            <w:r w:rsidRPr="00573280">
              <w:rPr>
                <w:rFonts w:ascii="仿宋_gb2312" w:eastAsia="仿宋_gb2312" w:hAnsi="宋体" w:cs="宋体" w:hint="eastAsia"/>
                <w:color w:val="666666"/>
                <w:kern w:val="0"/>
                <w:sz w:val="32"/>
                <w:szCs w:val="32"/>
              </w:rPr>
              <w:t>东营市人力资源和社会保障局</w:t>
            </w:r>
          </w:p>
          <w:p w14:paraId="071D8CA1" w14:textId="77777777" w:rsidR="00573280" w:rsidRPr="00573280" w:rsidRDefault="00573280" w:rsidP="00573280">
            <w:pPr>
              <w:widowControl/>
              <w:spacing w:line="600" w:lineRule="atLeast"/>
              <w:ind w:right="1275" w:firstLine="645"/>
              <w:jc w:val="right"/>
              <w:rPr>
                <w:rFonts w:ascii="宋体" w:eastAsia="宋体" w:hAnsi="宋体" w:cs="宋体" w:hint="eastAsia"/>
                <w:color w:val="666666"/>
                <w:kern w:val="0"/>
                <w:sz w:val="18"/>
                <w:szCs w:val="18"/>
              </w:rPr>
            </w:pPr>
            <w:r w:rsidRPr="00573280">
              <w:rPr>
                <w:rFonts w:ascii="仿宋_gb2312" w:eastAsia="仿宋_gb2312" w:hAnsi="宋体" w:cs="宋体" w:hint="eastAsia"/>
                <w:color w:val="666666"/>
                <w:kern w:val="0"/>
                <w:sz w:val="32"/>
                <w:szCs w:val="32"/>
              </w:rPr>
              <w:t>2017年7月11日</w:t>
            </w:r>
          </w:p>
        </w:tc>
      </w:tr>
    </w:tbl>
    <w:p w14:paraId="142C843C" w14:textId="77777777" w:rsidR="00C65830" w:rsidRDefault="00C65830">
      <w:bookmarkStart w:id="0" w:name="_GoBack"/>
      <w:bookmarkEnd w:id="0"/>
    </w:p>
    <w:sectPr w:rsidR="00C6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0C"/>
    <w:rsid w:val="00573280"/>
    <w:rsid w:val="00C65830"/>
    <w:rsid w:val="00D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30B18-C8EA-44C3-BAA1-5B5021CA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28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732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ype.dongying.gov.cn/upload/files/2017/7/1283541668.doc"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DYPE</dc:creator>
  <cp:keywords/>
  <dc:description/>
  <cp:lastModifiedBy>DYPE</cp:lastModifiedBy>
  <cp:revision>2</cp:revision>
  <dcterms:created xsi:type="dcterms:W3CDTF">2020-01-07T08:01:00Z</dcterms:created>
  <dcterms:modified xsi:type="dcterms:W3CDTF">2020-01-07T08:02:00Z</dcterms:modified>
</cp:coreProperties>
</file>